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6EE" w:rsidRPr="00E5298A" w:rsidRDefault="006176EE" w:rsidP="0055562B">
      <w:pPr>
        <w:spacing w:after="0"/>
        <w:ind w:firstLine="426"/>
        <w:contextualSpacing/>
        <w:jc w:val="center"/>
        <w:rPr>
          <w:rFonts w:cs="Times New Roman"/>
          <w:b/>
          <w:color w:val="000000"/>
          <w:sz w:val="28"/>
          <w:szCs w:val="28"/>
        </w:rPr>
      </w:pPr>
      <w:bookmarkStart w:id="0" w:name="_GoBack"/>
      <w:r w:rsidRPr="00E5298A">
        <w:rPr>
          <w:rFonts w:cs="Times New Roman"/>
          <w:b/>
          <w:color w:val="000000"/>
          <w:sz w:val="28"/>
          <w:szCs w:val="28"/>
        </w:rPr>
        <w:t>ЗАЯВА</w:t>
      </w:r>
      <w:r w:rsidR="004C658D" w:rsidRPr="00E5298A">
        <w:rPr>
          <w:rFonts w:cs="Times New Roman"/>
          <w:b/>
          <w:color w:val="000000"/>
          <w:sz w:val="28"/>
          <w:szCs w:val="28"/>
          <w:lang w:val="ru-RU"/>
        </w:rPr>
        <w:t xml:space="preserve"> </w:t>
      </w:r>
      <w:r w:rsidRPr="00E5298A">
        <w:rPr>
          <w:rFonts w:cs="Times New Roman"/>
          <w:b/>
          <w:color w:val="000000"/>
          <w:sz w:val="28"/>
          <w:szCs w:val="28"/>
        </w:rPr>
        <w:t>ПРО ВИЗНАЧЕННЯ ОБСЯГУ</w:t>
      </w:r>
    </w:p>
    <w:p w:rsidR="00E86AF3" w:rsidRPr="00E5298A" w:rsidRDefault="006176EE" w:rsidP="0055562B">
      <w:pPr>
        <w:spacing w:after="0"/>
        <w:ind w:firstLine="426"/>
        <w:contextualSpacing/>
        <w:jc w:val="center"/>
        <w:rPr>
          <w:rFonts w:cs="Times New Roman"/>
          <w:b/>
          <w:color w:val="000000"/>
          <w:sz w:val="28"/>
          <w:szCs w:val="28"/>
        </w:rPr>
      </w:pPr>
      <w:r w:rsidRPr="00E5298A">
        <w:rPr>
          <w:rFonts w:cs="Times New Roman"/>
          <w:b/>
          <w:color w:val="000000"/>
          <w:sz w:val="28"/>
          <w:szCs w:val="28"/>
        </w:rPr>
        <w:t>СТРАТЕГІЧНОЇ ЕКОЛОГІЧНОЇ ОЦІНКИ</w:t>
      </w:r>
    </w:p>
    <w:p w:rsidR="00256159" w:rsidRPr="00E5298A" w:rsidRDefault="006674F7" w:rsidP="0055562B">
      <w:pPr>
        <w:pStyle w:val="1"/>
        <w:keepNext w:val="0"/>
        <w:spacing w:after="0" w:line="276" w:lineRule="auto"/>
        <w:jc w:val="center"/>
        <w:rPr>
          <w:b/>
          <w:caps/>
          <w:color w:val="000000"/>
          <w:szCs w:val="28"/>
          <w:lang w:val="uk-UA"/>
        </w:rPr>
      </w:pPr>
      <w:r w:rsidRPr="00E5298A">
        <w:rPr>
          <w:b/>
          <w:caps/>
          <w:color w:val="000000"/>
          <w:szCs w:val="28"/>
          <w:lang w:val="uk-UA"/>
        </w:rPr>
        <w:t xml:space="preserve">ПРОЕКТУ </w:t>
      </w:r>
      <w:r w:rsidR="00930E27" w:rsidRPr="00E5298A">
        <w:rPr>
          <w:b/>
          <w:caps/>
          <w:color w:val="000000"/>
          <w:szCs w:val="28"/>
          <w:lang w:val="uk-UA"/>
        </w:rPr>
        <w:t xml:space="preserve">документу </w:t>
      </w:r>
      <w:r w:rsidR="00256159" w:rsidRPr="00E5298A">
        <w:rPr>
          <w:b/>
          <w:caps/>
          <w:color w:val="000000"/>
          <w:szCs w:val="28"/>
          <w:lang w:val="uk-UA"/>
        </w:rPr>
        <w:t>державного планування</w:t>
      </w:r>
    </w:p>
    <w:p w:rsidR="005F62F1" w:rsidRPr="0055562B" w:rsidRDefault="00895C99" w:rsidP="0055562B">
      <w:pPr>
        <w:pStyle w:val="1"/>
        <w:keepNext w:val="0"/>
        <w:spacing w:after="0" w:line="276" w:lineRule="auto"/>
        <w:jc w:val="center"/>
        <w:rPr>
          <w:b/>
          <w:bCs/>
          <w:caps/>
          <w:color w:val="000000"/>
          <w:szCs w:val="28"/>
          <w:lang w:val="uk-UA"/>
        </w:rPr>
      </w:pPr>
      <w:r>
        <w:rPr>
          <w:b/>
          <w:szCs w:val="28"/>
          <w:shd w:val="clear" w:color="auto" w:fill="FFFFFF"/>
          <w:lang w:val="uk-UA"/>
        </w:rPr>
        <w:t>РОЗРОБЛЕННЯ МІСТОБУДІВНОЇ ДОКУМЕНТАЦІЇ «ДЕТАЛЬНИЙ ПЛАН ТЕРИТОРІЇ ЗЕМЕЛЬНОЇ ДІЛЯНКИ ДЛЯ РОЗМІЩЕННЯ БУДІВЕЛЬ ТА СПОРУД ПТАХ</w:t>
      </w:r>
      <w:r w:rsidR="00E24C5C">
        <w:rPr>
          <w:b/>
          <w:szCs w:val="28"/>
          <w:shd w:val="clear" w:color="auto" w:fill="FFFFFF"/>
          <w:lang w:val="uk-UA"/>
        </w:rPr>
        <w:t>ОФЕРМИ ПО ВУЛИЦІ ЧУХРАЯ ВАЛЕРІЯ, 50 В СЕЛІ ЧЕРНЯХІВ, ОБУХІВСЬКОГО РАЙОНУ, КИЇВСЬКОЇ ОБЛАСТІ КАД.№ 3222288800:02:310:0057»</w:t>
      </w:r>
      <w:r w:rsidR="0055562B" w:rsidRPr="0055562B">
        <w:rPr>
          <w:b/>
          <w:szCs w:val="28"/>
          <w:shd w:val="clear" w:color="auto" w:fill="FFFFFF"/>
          <w:lang w:val="uk-UA"/>
        </w:rPr>
        <w:t>.</w:t>
      </w:r>
    </w:p>
    <w:p w:rsidR="00E86AF3" w:rsidRPr="00E5298A" w:rsidRDefault="00E86AF3" w:rsidP="00E5298A">
      <w:pPr>
        <w:tabs>
          <w:tab w:val="left" w:pos="0"/>
        </w:tabs>
        <w:spacing w:after="0"/>
        <w:rPr>
          <w:rFonts w:cs="Times New Roman"/>
          <w:noProof/>
          <w:sz w:val="28"/>
          <w:szCs w:val="28"/>
        </w:rPr>
      </w:pPr>
    </w:p>
    <w:p w:rsidR="006674F7" w:rsidRPr="00E5298A" w:rsidRDefault="000A66D1" w:rsidP="00E5298A">
      <w:pPr>
        <w:pStyle w:val="a5"/>
        <w:numPr>
          <w:ilvl w:val="0"/>
          <w:numId w:val="13"/>
        </w:numPr>
        <w:spacing w:after="0"/>
        <w:rPr>
          <w:rFonts w:cs="Times New Roman"/>
          <w:b/>
          <w:sz w:val="28"/>
          <w:szCs w:val="28"/>
          <w:u w:val="single"/>
          <w:shd w:val="clear" w:color="auto" w:fill="FFFFFF"/>
        </w:rPr>
      </w:pPr>
      <w:r w:rsidRPr="00E5298A">
        <w:rPr>
          <w:rFonts w:cs="Times New Roman"/>
          <w:b/>
          <w:sz w:val="28"/>
          <w:szCs w:val="28"/>
        </w:rPr>
        <w:t>Відомості про замовника</w:t>
      </w:r>
    </w:p>
    <w:p w:rsidR="005F62F1" w:rsidRPr="00E5298A" w:rsidRDefault="00E24C5C" w:rsidP="00E5298A">
      <w:pPr>
        <w:spacing w:after="0"/>
        <w:ind w:firstLine="567"/>
        <w:jc w:val="both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Кагарлицька</w:t>
      </w:r>
      <w:r w:rsidR="005F62F1" w:rsidRPr="00E5298A">
        <w:rPr>
          <w:rFonts w:cs="Times New Roman"/>
          <w:sz w:val="28"/>
          <w:szCs w:val="24"/>
        </w:rPr>
        <w:t xml:space="preserve"> </w:t>
      </w:r>
      <w:r w:rsidR="0055562B">
        <w:rPr>
          <w:rFonts w:cs="Times New Roman"/>
          <w:sz w:val="28"/>
          <w:szCs w:val="24"/>
        </w:rPr>
        <w:t>міська рада</w:t>
      </w:r>
      <w:r w:rsidR="005F62F1" w:rsidRPr="00E5298A">
        <w:rPr>
          <w:rFonts w:cs="Times New Roman"/>
          <w:sz w:val="28"/>
          <w:szCs w:val="24"/>
        </w:rPr>
        <w:t xml:space="preserve"> Київської області. </w:t>
      </w:r>
    </w:p>
    <w:p w:rsidR="00F86DA5" w:rsidRPr="00E5298A" w:rsidRDefault="005F62F1" w:rsidP="00E5298A">
      <w:pPr>
        <w:spacing w:after="0"/>
        <w:ind w:firstLine="567"/>
        <w:jc w:val="both"/>
        <w:rPr>
          <w:rFonts w:cs="Times New Roman"/>
          <w:sz w:val="28"/>
          <w:szCs w:val="24"/>
        </w:rPr>
      </w:pPr>
      <w:r w:rsidRPr="00E5298A">
        <w:rPr>
          <w:rFonts w:cs="Times New Roman"/>
          <w:sz w:val="28"/>
          <w:szCs w:val="24"/>
        </w:rPr>
        <w:t xml:space="preserve">Адреса: </w:t>
      </w:r>
      <w:r w:rsidR="0055562B">
        <w:rPr>
          <w:rFonts w:cs="Times New Roman"/>
          <w:sz w:val="28"/>
          <w:szCs w:val="24"/>
        </w:rPr>
        <w:t xml:space="preserve">будинок </w:t>
      </w:r>
      <w:r w:rsidR="00E24C5C">
        <w:rPr>
          <w:rFonts w:cs="Times New Roman"/>
          <w:sz w:val="28"/>
          <w:szCs w:val="24"/>
        </w:rPr>
        <w:t>1</w:t>
      </w:r>
      <w:r w:rsidRPr="00E5298A">
        <w:rPr>
          <w:rFonts w:cs="Times New Roman"/>
          <w:sz w:val="28"/>
          <w:szCs w:val="24"/>
        </w:rPr>
        <w:t xml:space="preserve">, </w:t>
      </w:r>
      <w:r w:rsidR="00E24C5C">
        <w:rPr>
          <w:rFonts w:cs="Times New Roman"/>
          <w:sz w:val="28"/>
          <w:szCs w:val="24"/>
        </w:rPr>
        <w:t>пл.</w:t>
      </w:r>
      <w:r w:rsidRPr="00E5298A">
        <w:rPr>
          <w:rFonts w:cs="Times New Roman"/>
          <w:sz w:val="28"/>
          <w:szCs w:val="24"/>
        </w:rPr>
        <w:t xml:space="preserve"> </w:t>
      </w:r>
      <w:r w:rsidR="00E24C5C">
        <w:rPr>
          <w:rFonts w:cs="Times New Roman"/>
          <w:sz w:val="28"/>
          <w:szCs w:val="24"/>
        </w:rPr>
        <w:t>Незалежності</w:t>
      </w:r>
      <w:r w:rsidRPr="00E5298A">
        <w:rPr>
          <w:rFonts w:cs="Times New Roman"/>
          <w:sz w:val="28"/>
          <w:szCs w:val="24"/>
        </w:rPr>
        <w:t>,</w:t>
      </w:r>
      <w:r w:rsidR="00E24C5C">
        <w:rPr>
          <w:rFonts w:cs="Times New Roman"/>
          <w:sz w:val="28"/>
          <w:szCs w:val="24"/>
        </w:rPr>
        <w:t xml:space="preserve"> місто</w:t>
      </w:r>
      <w:r w:rsidRPr="00E5298A">
        <w:rPr>
          <w:rFonts w:cs="Times New Roman"/>
          <w:sz w:val="28"/>
          <w:szCs w:val="24"/>
        </w:rPr>
        <w:t xml:space="preserve"> </w:t>
      </w:r>
      <w:r w:rsidR="00E24C5C">
        <w:rPr>
          <w:rFonts w:cs="Times New Roman"/>
          <w:sz w:val="28"/>
          <w:szCs w:val="24"/>
        </w:rPr>
        <w:t>Кагарлик</w:t>
      </w:r>
      <w:r w:rsidRPr="00E5298A">
        <w:rPr>
          <w:rFonts w:cs="Times New Roman"/>
          <w:sz w:val="28"/>
          <w:szCs w:val="24"/>
        </w:rPr>
        <w:t xml:space="preserve">, Київська обл., </w:t>
      </w:r>
      <w:r w:rsidR="00E24C5C">
        <w:rPr>
          <w:rFonts w:cs="Times New Roman"/>
          <w:sz w:val="28"/>
          <w:szCs w:val="24"/>
        </w:rPr>
        <w:t>09201</w:t>
      </w:r>
      <w:r w:rsidRPr="00E5298A">
        <w:rPr>
          <w:rFonts w:cs="Times New Roman"/>
          <w:sz w:val="28"/>
          <w:szCs w:val="24"/>
        </w:rPr>
        <w:t xml:space="preserve">, </w:t>
      </w:r>
    </w:p>
    <w:p w:rsidR="005F62F1" w:rsidRDefault="005F62F1" w:rsidP="00E5298A">
      <w:pPr>
        <w:spacing w:after="0"/>
        <w:ind w:firstLine="567"/>
        <w:jc w:val="both"/>
        <w:rPr>
          <w:rFonts w:cs="Times New Roman"/>
          <w:sz w:val="28"/>
          <w:szCs w:val="24"/>
        </w:rPr>
      </w:pPr>
      <w:r w:rsidRPr="00E5298A">
        <w:rPr>
          <w:rFonts w:cs="Times New Roman"/>
          <w:sz w:val="28"/>
          <w:szCs w:val="24"/>
        </w:rPr>
        <w:t xml:space="preserve">e-mail: </w:t>
      </w:r>
      <w:hyperlink r:id="rId9" w:history="1">
        <w:r w:rsidR="00E24C5C">
          <w:rPr>
            <w:rStyle w:val="af1"/>
            <w:rFonts w:ascii="Arial" w:hAnsi="Arial" w:cs="Arial"/>
            <w:color w:val="02112A"/>
            <w:shd w:val="clear" w:color="auto" w:fill="FFFFFF"/>
          </w:rPr>
          <w:t>kagarlyk_rada@ukr.net</w:t>
        </w:r>
      </w:hyperlink>
      <w:r w:rsidR="00F86DA5" w:rsidRPr="00E5298A">
        <w:rPr>
          <w:rFonts w:cs="Times New Roman"/>
          <w:sz w:val="28"/>
          <w:szCs w:val="24"/>
        </w:rPr>
        <w:t xml:space="preserve"> </w:t>
      </w:r>
    </w:p>
    <w:p w:rsidR="00E5298A" w:rsidRPr="00E5298A" w:rsidRDefault="00CE155B" w:rsidP="00CE155B">
      <w:pPr>
        <w:spacing w:after="0"/>
        <w:ind w:firstLine="567"/>
        <w:jc w:val="both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 xml:space="preserve">офіційний веб-сайт: </w:t>
      </w:r>
      <w:r w:rsidR="00E24C5C" w:rsidRPr="00E24C5C">
        <w:rPr>
          <w:rFonts w:cs="Times New Roman"/>
          <w:sz w:val="28"/>
          <w:szCs w:val="24"/>
        </w:rPr>
        <w:t>https://kagarlyk-mrada.gov.ua/</w:t>
      </w:r>
    </w:p>
    <w:p w:rsidR="006674F7" w:rsidRPr="00E5298A" w:rsidRDefault="006674F7" w:rsidP="00E5298A">
      <w:pPr>
        <w:pStyle w:val="a5"/>
        <w:numPr>
          <w:ilvl w:val="0"/>
          <w:numId w:val="14"/>
        </w:numPr>
        <w:tabs>
          <w:tab w:val="left" w:pos="284"/>
        </w:tabs>
        <w:spacing w:after="0"/>
        <w:jc w:val="both"/>
        <w:rPr>
          <w:rFonts w:cs="Times New Roman"/>
          <w:b/>
          <w:sz w:val="28"/>
          <w:szCs w:val="28"/>
        </w:rPr>
      </w:pPr>
      <w:r w:rsidRPr="00E5298A">
        <w:rPr>
          <w:rFonts w:cs="Times New Roman"/>
          <w:b/>
          <w:sz w:val="28"/>
          <w:szCs w:val="28"/>
        </w:rPr>
        <w:t>Вид та основні цілі документа державного планування, його зв’язок з іншими документами державного планування</w:t>
      </w:r>
      <w:r w:rsidR="00094C1A" w:rsidRPr="00E5298A">
        <w:rPr>
          <w:rFonts w:cs="Times New Roman"/>
          <w:b/>
          <w:sz w:val="28"/>
          <w:szCs w:val="28"/>
        </w:rPr>
        <w:t>.</w:t>
      </w:r>
    </w:p>
    <w:p w:rsidR="00BD7631" w:rsidRPr="00E5298A" w:rsidRDefault="006674F7" w:rsidP="00E5298A">
      <w:pPr>
        <w:spacing w:after="0"/>
        <w:ind w:firstLine="709"/>
        <w:jc w:val="both"/>
        <w:rPr>
          <w:rFonts w:cs="Times New Roman"/>
          <w:i/>
          <w:sz w:val="28"/>
          <w:szCs w:val="28"/>
        </w:rPr>
      </w:pPr>
      <w:r w:rsidRPr="00E5298A">
        <w:rPr>
          <w:rFonts w:cs="Times New Roman"/>
          <w:i/>
          <w:sz w:val="28"/>
          <w:szCs w:val="28"/>
        </w:rPr>
        <w:t xml:space="preserve">Вид Документу Державного Планування. </w:t>
      </w:r>
    </w:p>
    <w:p w:rsidR="0056024B" w:rsidRPr="00E5298A" w:rsidRDefault="0056024B" w:rsidP="00E5298A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Детальний план території є одним із видів містобудівної документації на місцевому рівні, призначений для визначення планувальної організації і розвиток частини території, що розробляється на виконання статті 19 Закону України “Про регулювання містобудівної діяльності”. </w:t>
      </w:r>
    </w:p>
    <w:p w:rsidR="00BD7631" w:rsidRPr="00516377" w:rsidRDefault="00BD7631" w:rsidP="008A259F">
      <w:pPr>
        <w:pStyle w:val="1"/>
        <w:shd w:val="clear" w:color="auto" w:fill="FFFFFF"/>
        <w:ind w:firstLine="567"/>
        <w:rPr>
          <w:lang w:val="uk-UA"/>
        </w:rPr>
      </w:pPr>
      <w:r w:rsidRPr="00516377">
        <w:rPr>
          <w:szCs w:val="28"/>
          <w:lang w:val="uk-UA"/>
        </w:rPr>
        <w:t xml:space="preserve">Склад та зміст детального плану визначає </w:t>
      </w:r>
      <w:r w:rsidR="00516377" w:rsidRPr="00516377">
        <w:rPr>
          <w:lang w:val="uk-UA"/>
        </w:rPr>
        <w:t>ДБН Б.1.1-14:2021</w:t>
      </w:r>
      <w:r w:rsidR="00516377">
        <w:rPr>
          <w:lang w:val="uk-UA"/>
        </w:rPr>
        <w:t xml:space="preserve"> </w:t>
      </w:r>
      <w:r w:rsidRPr="00516377">
        <w:rPr>
          <w:szCs w:val="28"/>
          <w:lang w:val="uk-UA"/>
        </w:rPr>
        <w:t>«</w:t>
      </w:r>
      <w:r w:rsidR="00516377" w:rsidRPr="00516377">
        <w:rPr>
          <w:lang w:val="uk-UA"/>
        </w:rPr>
        <w:t>Склад та зміст містобудівної документації на місцевому рівні</w:t>
      </w:r>
      <w:r w:rsidRPr="00516377">
        <w:rPr>
          <w:szCs w:val="28"/>
          <w:lang w:val="uk-UA"/>
        </w:rPr>
        <w:t xml:space="preserve">». </w:t>
      </w:r>
      <w:r w:rsidRPr="00E5298A">
        <w:rPr>
          <w:szCs w:val="28"/>
        </w:rPr>
        <w:t xml:space="preserve">Рішення детального плану </w:t>
      </w:r>
      <w:proofErr w:type="spellStart"/>
      <w:r w:rsidRPr="00E5298A">
        <w:rPr>
          <w:szCs w:val="28"/>
        </w:rPr>
        <w:t>мають</w:t>
      </w:r>
      <w:proofErr w:type="spellEnd"/>
      <w:r w:rsidRPr="00E5298A">
        <w:rPr>
          <w:szCs w:val="28"/>
        </w:rPr>
        <w:t xml:space="preserve"> відповідати вимогам чинного законодавства, державним будівельним нормам, санітарним правилам, державним стандартам України у сфері містобудування. </w:t>
      </w:r>
    </w:p>
    <w:p w:rsidR="00BD7631" w:rsidRPr="00E5298A" w:rsidRDefault="00BD7631" w:rsidP="00E5298A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Склад та зміст детального плану території визначається ДБН Б.2.2-12:201</w:t>
      </w:r>
      <w:r w:rsidR="0006128C" w:rsidRPr="00E5298A">
        <w:rPr>
          <w:rFonts w:cs="Times New Roman"/>
          <w:sz w:val="28"/>
          <w:szCs w:val="28"/>
        </w:rPr>
        <w:t>9</w:t>
      </w:r>
      <w:r w:rsidRPr="00E5298A">
        <w:rPr>
          <w:rFonts w:cs="Times New Roman"/>
          <w:sz w:val="28"/>
          <w:szCs w:val="28"/>
        </w:rPr>
        <w:t xml:space="preserve"> “Планування </w:t>
      </w:r>
      <w:r w:rsidR="0006128C" w:rsidRPr="00E5298A">
        <w:rPr>
          <w:rFonts w:cs="Times New Roman"/>
          <w:sz w:val="28"/>
          <w:szCs w:val="28"/>
        </w:rPr>
        <w:t>та</w:t>
      </w:r>
      <w:r w:rsidRPr="00E5298A">
        <w:rPr>
          <w:rFonts w:cs="Times New Roman"/>
          <w:sz w:val="28"/>
          <w:szCs w:val="28"/>
        </w:rPr>
        <w:t xml:space="preserve"> забудова територій». Рішення детального плану території мають відповідати вимогам чинного законодавства,  державним будівельним нормам, санітарним правилам, державним стандартам України у сфері містобудування.</w:t>
      </w:r>
    </w:p>
    <w:p w:rsidR="00E5298A" w:rsidRDefault="00BD7631" w:rsidP="00516377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Детальний план території розробляється та затверджується в інтересах відповідної територіальної громади з урахуванням державних, громадських та приватних інтересів.</w:t>
      </w:r>
    </w:p>
    <w:p w:rsidR="009906C1" w:rsidRPr="00E5298A" w:rsidRDefault="006674F7" w:rsidP="00E5298A">
      <w:pPr>
        <w:pStyle w:val="a5"/>
        <w:tabs>
          <w:tab w:val="left" w:pos="284"/>
        </w:tabs>
        <w:spacing w:after="0"/>
        <w:ind w:left="0"/>
        <w:jc w:val="both"/>
        <w:rPr>
          <w:rFonts w:cs="Times New Roman"/>
          <w:i/>
          <w:sz w:val="28"/>
          <w:szCs w:val="28"/>
        </w:rPr>
      </w:pPr>
      <w:r w:rsidRPr="00E5298A">
        <w:rPr>
          <w:rFonts w:cs="Times New Roman"/>
          <w:i/>
          <w:sz w:val="28"/>
          <w:szCs w:val="28"/>
        </w:rPr>
        <w:tab/>
        <w:t xml:space="preserve">Цілі </w:t>
      </w:r>
      <w:r w:rsidR="00BB433B" w:rsidRPr="00E5298A">
        <w:rPr>
          <w:rFonts w:cs="Times New Roman"/>
          <w:i/>
          <w:sz w:val="28"/>
          <w:szCs w:val="28"/>
        </w:rPr>
        <w:t>Документа Державного П</w:t>
      </w:r>
      <w:r w:rsidRPr="00E5298A">
        <w:rPr>
          <w:rFonts w:cs="Times New Roman"/>
          <w:i/>
          <w:sz w:val="28"/>
          <w:szCs w:val="28"/>
        </w:rPr>
        <w:t>ланування</w:t>
      </w:r>
      <w:r w:rsidR="00F07530" w:rsidRPr="00E5298A">
        <w:rPr>
          <w:rFonts w:cs="Times New Roman"/>
          <w:i/>
          <w:sz w:val="28"/>
          <w:szCs w:val="28"/>
        </w:rPr>
        <w:t>:</w:t>
      </w:r>
    </w:p>
    <w:p w:rsidR="006674F7" w:rsidRPr="00E5298A" w:rsidRDefault="006674F7" w:rsidP="00E5298A">
      <w:pPr>
        <w:pStyle w:val="a5"/>
        <w:numPr>
          <w:ilvl w:val="0"/>
          <w:numId w:val="41"/>
        </w:numPr>
        <w:spacing w:after="0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функціонально-планувальна організація з урахуванням існуючих та перспективних планувальних обмежень</w:t>
      </w:r>
      <w:r w:rsidR="00B332CD" w:rsidRPr="00E5298A">
        <w:rPr>
          <w:rFonts w:cs="Times New Roman"/>
          <w:sz w:val="28"/>
          <w:szCs w:val="28"/>
        </w:rPr>
        <w:t xml:space="preserve">, </w:t>
      </w:r>
      <w:r w:rsidRPr="00E5298A">
        <w:rPr>
          <w:rFonts w:cs="Times New Roman"/>
          <w:sz w:val="28"/>
          <w:szCs w:val="28"/>
        </w:rPr>
        <w:t>санітарно-захисн</w:t>
      </w:r>
      <w:r w:rsidR="00811AE9" w:rsidRPr="00E5298A">
        <w:rPr>
          <w:rFonts w:cs="Times New Roman"/>
          <w:sz w:val="28"/>
          <w:szCs w:val="28"/>
        </w:rPr>
        <w:t>их, природоохоронних зон</w:t>
      </w:r>
      <w:r w:rsidR="00B332CD" w:rsidRPr="00E5298A">
        <w:rPr>
          <w:rFonts w:cs="Times New Roman"/>
          <w:sz w:val="28"/>
          <w:szCs w:val="28"/>
        </w:rPr>
        <w:t xml:space="preserve"> тощо;</w:t>
      </w:r>
    </w:p>
    <w:p w:rsidR="00185E8E" w:rsidRPr="00E5298A" w:rsidRDefault="00CE155B" w:rsidP="00E5298A">
      <w:pPr>
        <w:pStyle w:val="a5"/>
        <w:numPr>
          <w:ilvl w:val="0"/>
          <w:numId w:val="41"/>
        </w:numPr>
        <w:tabs>
          <w:tab w:val="left" w:pos="0"/>
        </w:tabs>
        <w:spacing w:after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врахування державних, громадських </w:t>
      </w:r>
      <w:r w:rsidR="00785FF3">
        <w:rPr>
          <w:rFonts w:cs="Times New Roman"/>
          <w:sz w:val="28"/>
          <w:szCs w:val="28"/>
        </w:rPr>
        <w:t xml:space="preserve">інтересів під час планування забудови та іншого </w:t>
      </w:r>
      <w:proofErr w:type="spellStart"/>
      <w:r w:rsidR="00785FF3">
        <w:rPr>
          <w:rFonts w:cs="Times New Roman"/>
          <w:sz w:val="28"/>
          <w:szCs w:val="28"/>
        </w:rPr>
        <w:t>викоистання</w:t>
      </w:r>
      <w:proofErr w:type="spellEnd"/>
      <w:r w:rsidR="00785FF3">
        <w:rPr>
          <w:rFonts w:cs="Times New Roman"/>
          <w:sz w:val="28"/>
          <w:szCs w:val="28"/>
        </w:rPr>
        <w:t xml:space="preserve"> території</w:t>
      </w:r>
      <w:r w:rsidR="00B332CD" w:rsidRPr="00E5298A">
        <w:rPr>
          <w:rFonts w:cs="Times New Roman"/>
          <w:sz w:val="28"/>
          <w:szCs w:val="28"/>
        </w:rPr>
        <w:t>;</w:t>
      </w:r>
      <w:r w:rsidR="00185E8E" w:rsidRPr="00E5298A">
        <w:rPr>
          <w:rFonts w:cs="Times New Roman"/>
          <w:sz w:val="28"/>
          <w:szCs w:val="28"/>
        </w:rPr>
        <w:t xml:space="preserve"> </w:t>
      </w:r>
    </w:p>
    <w:p w:rsidR="00F07530" w:rsidRPr="00E5298A" w:rsidRDefault="00F07530" w:rsidP="00E5298A">
      <w:pPr>
        <w:pStyle w:val="a5"/>
        <w:numPr>
          <w:ilvl w:val="0"/>
          <w:numId w:val="41"/>
        </w:numPr>
        <w:tabs>
          <w:tab w:val="left" w:pos="0"/>
        </w:tabs>
        <w:spacing w:after="0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використання енергозберігаючих матеріалів (установка енергозберігаючих ламп, інфрачервоних датчиків руху та присутності тощо);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7530" w:rsidRPr="00E5298A" w:rsidRDefault="00F07530" w:rsidP="00E5298A">
      <w:pPr>
        <w:pStyle w:val="a5"/>
        <w:widowControl w:val="0"/>
        <w:numPr>
          <w:ilvl w:val="0"/>
          <w:numId w:val="41"/>
        </w:numPr>
        <w:spacing w:after="0"/>
        <w:jc w:val="both"/>
        <w:rPr>
          <w:rFonts w:cs="Times New Roman"/>
          <w:sz w:val="28"/>
          <w:szCs w:val="28"/>
        </w:rPr>
      </w:pPr>
      <w:proofErr w:type="spellStart"/>
      <w:r w:rsidRPr="00E5298A">
        <w:rPr>
          <w:rFonts w:cs="Times New Roman"/>
          <w:sz w:val="28"/>
          <w:szCs w:val="28"/>
        </w:rPr>
        <w:t>ресурсоефективне</w:t>
      </w:r>
      <w:proofErr w:type="spellEnd"/>
      <w:r w:rsidRPr="00E5298A">
        <w:rPr>
          <w:rFonts w:cs="Times New Roman"/>
          <w:sz w:val="28"/>
          <w:szCs w:val="28"/>
        </w:rPr>
        <w:t xml:space="preserve"> та економічно вигідне поводження</w:t>
      </w:r>
      <w:r w:rsidR="00185E8E" w:rsidRPr="00E5298A">
        <w:rPr>
          <w:rFonts w:cs="Times New Roman"/>
          <w:sz w:val="28"/>
          <w:szCs w:val="28"/>
        </w:rPr>
        <w:t xml:space="preserve"> з</w:t>
      </w:r>
      <w:r w:rsidRPr="00E5298A">
        <w:rPr>
          <w:rFonts w:cs="Times New Roman"/>
          <w:sz w:val="28"/>
          <w:szCs w:val="28"/>
        </w:rPr>
        <w:t xml:space="preserve"> відходами: роздільне збирання відходів з подальшою їх переробкою</w:t>
      </w:r>
      <w:r w:rsidR="00185E8E" w:rsidRPr="00E5298A">
        <w:rPr>
          <w:rFonts w:cs="Times New Roman"/>
          <w:sz w:val="28"/>
          <w:szCs w:val="28"/>
        </w:rPr>
        <w:t>;</w:t>
      </w:r>
    </w:p>
    <w:p w:rsidR="00F07530" w:rsidRPr="00E5298A" w:rsidRDefault="00785FF3" w:rsidP="00E5298A">
      <w:pPr>
        <w:pStyle w:val="a5"/>
        <w:widowControl w:val="0"/>
        <w:numPr>
          <w:ilvl w:val="0"/>
          <w:numId w:val="41"/>
        </w:numPr>
        <w:spacing w:after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належна та ефективна функціонально-планувальна організація території проектування з урахуванням існуючих та перспективних планувальних обмежень</w:t>
      </w:r>
      <w:r w:rsidR="00F07530" w:rsidRPr="00E5298A">
        <w:rPr>
          <w:rFonts w:cs="Times New Roman"/>
          <w:sz w:val="28"/>
          <w:szCs w:val="28"/>
        </w:rPr>
        <w:t>;</w:t>
      </w:r>
    </w:p>
    <w:p w:rsidR="009906C1" w:rsidRPr="00E5298A" w:rsidRDefault="006674F7" w:rsidP="00E5298A">
      <w:pPr>
        <w:widowControl w:val="0"/>
        <w:spacing w:after="0"/>
        <w:ind w:firstLine="142"/>
        <w:jc w:val="both"/>
        <w:rPr>
          <w:rFonts w:cs="Times New Roman"/>
          <w:i/>
          <w:sz w:val="28"/>
          <w:szCs w:val="28"/>
        </w:rPr>
      </w:pPr>
      <w:r w:rsidRPr="00E5298A">
        <w:rPr>
          <w:rFonts w:cs="Times New Roman"/>
          <w:i/>
          <w:sz w:val="28"/>
          <w:szCs w:val="28"/>
        </w:rPr>
        <w:t>Перелік цільових програм, які</w:t>
      </w:r>
      <w:r w:rsidR="009906C1" w:rsidRPr="00E5298A">
        <w:rPr>
          <w:rFonts w:cs="Times New Roman"/>
          <w:i/>
          <w:sz w:val="28"/>
          <w:szCs w:val="28"/>
        </w:rPr>
        <w:t xml:space="preserve"> враховані при розробці детального плану території:</w:t>
      </w:r>
    </w:p>
    <w:p w:rsidR="00E56321" w:rsidRDefault="00785FF3" w:rsidP="0005475B">
      <w:pPr>
        <w:pStyle w:val="a5"/>
        <w:numPr>
          <w:ilvl w:val="0"/>
          <w:numId w:val="42"/>
        </w:numPr>
        <w:spacing w:after="0"/>
        <w:jc w:val="both"/>
        <w:rPr>
          <w:rFonts w:cs="Times New Roman"/>
          <w:sz w:val="28"/>
          <w:szCs w:val="28"/>
        </w:rPr>
      </w:pPr>
      <w:r w:rsidRPr="00E56321">
        <w:rPr>
          <w:rFonts w:cs="Times New Roman"/>
          <w:sz w:val="28"/>
          <w:szCs w:val="28"/>
        </w:rPr>
        <w:t xml:space="preserve">Стратегія розвитку </w:t>
      </w:r>
      <w:r w:rsidR="00E56321" w:rsidRPr="00E56321">
        <w:rPr>
          <w:rFonts w:cs="Times New Roman"/>
          <w:sz w:val="28"/>
          <w:szCs w:val="28"/>
        </w:rPr>
        <w:t>Кагарлицької</w:t>
      </w:r>
      <w:r w:rsidRPr="00E56321">
        <w:rPr>
          <w:rFonts w:cs="Times New Roman"/>
          <w:sz w:val="28"/>
          <w:szCs w:val="28"/>
        </w:rPr>
        <w:t xml:space="preserve"> міської територіальної громади </w:t>
      </w:r>
    </w:p>
    <w:p w:rsidR="004D53FF" w:rsidRPr="00E56321" w:rsidRDefault="00785FF3" w:rsidP="0005475B">
      <w:pPr>
        <w:pStyle w:val="a5"/>
        <w:numPr>
          <w:ilvl w:val="0"/>
          <w:numId w:val="42"/>
        </w:numPr>
        <w:spacing w:after="0"/>
        <w:jc w:val="both"/>
        <w:rPr>
          <w:rFonts w:cs="Times New Roman"/>
          <w:sz w:val="28"/>
          <w:szCs w:val="28"/>
        </w:rPr>
      </w:pPr>
      <w:r w:rsidRPr="00E56321">
        <w:rPr>
          <w:rFonts w:cs="Times New Roman"/>
          <w:sz w:val="28"/>
          <w:szCs w:val="28"/>
        </w:rPr>
        <w:t>Стратегія регіонального розвитку Київської області на 2021-2027 роки</w:t>
      </w:r>
      <w:r w:rsidR="004D53FF" w:rsidRPr="00E56321">
        <w:rPr>
          <w:rFonts w:cs="Times New Roman"/>
          <w:sz w:val="28"/>
          <w:szCs w:val="28"/>
        </w:rPr>
        <w:t>;</w:t>
      </w:r>
    </w:p>
    <w:p w:rsidR="00E5298A" w:rsidRPr="00A04F28" w:rsidRDefault="006674F7" w:rsidP="00F51A1E">
      <w:pPr>
        <w:pStyle w:val="a5"/>
        <w:numPr>
          <w:ilvl w:val="0"/>
          <w:numId w:val="42"/>
        </w:numPr>
        <w:spacing w:after="0"/>
        <w:jc w:val="both"/>
        <w:rPr>
          <w:rFonts w:cs="Times New Roman"/>
          <w:sz w:val="28"/>
          <w:szCs w:val="28"/>
        </w:rPr>
      </w:pPr>
      <w:r w:rsidRPr="0067330F">
        <w:rPr>
          <w:rFonts w:cs="Times New Roman"/>
          <w:sz w:val="28"/>
          <w:szCs w:val="28"/>
        </w:rPr>
        <w:t>Київсь</w:t>
      </w:r>
      <w:r w:rsidR="009906C1" w:rsidRPr="0067330F">
        <w:rPr>
          <w:rFonts w:cs="Times New Roman"/>
          <w:sz w:val="28"/>
          <w:szCs w:val="28"/>
        </w:rPr>
        <w:t>ка обласна комплексна програма «Здоров’я Київщини»</w:t>
      </w:r>
      <w:r w:rsidRPr="0067330F">
        <w:rPr>
          <w:rFonts w:cs="Times New Roman"/>
          <w:sz w:val="28"/>
          <w:szCs w:val="28"/>
        </w:rPr>
        <w:t xml:space="preserve"> на 20</w:t>
      </w:r>
      <w:r w:rsidR="00F51A1E">
        <w:rPr>
          <w:rFonts w:cs="Times New Roman"/>
          <w:sz w:val="28"/>
          <w:szCs w:val="28"/>
        </w:rPr>
        <w:t>2</w:t>
      </w:r>
      <w:r w:rsidR="00F51A1E" w:rsidRPr="00F51A1E">
        <w:rPr>
          <w:rFonts w:cs="Times New Roman"/>
          <w:sz w:val="28"/>
          <w:szCs w:val="28"/>
          <w:lang w:val="ru-RU"/>
        </w:rPr>
        <w:t>4</w:t>
      </w:r>
      <w:r w:rsidRPr="0067330F">
        <w:rPr>
          <w:rFonts w:cs="Times New Roman"/>
          <w:sz w:val="28"/>
          <w:szCs w:val="28"/>
        </w:rPr>
        <w:t>-202</w:t>
      </w:r>
      <w:r w:rsidR="00F51A1E">
        <w:rPr>
          <w:rFonts w:cs="Times New Roman"/>
          <w:sz w:val="28"/>
          <w:szCs w:val="28"/>
        </w:rPr>
        <w:t>6</w:t>
      </w:r>
      <w:r w:rsidRPr="0067330F">
        <w:rPr>
          <w:rFonts w:cs="Times New Roman"/>
          <w:sz w:val="28"/>
          <w:szCs w:val="28"/>
        </w:rPr>
        <w:t xml:space="preserve"> рок</w:t>
      </w:r>
      <w:r w:rsidR="00785FF3">
        <w:rPr>
          <w:rFonts w:cs="Times New Roman"/>
          <w:sz w:val="28"/>
          <w:szCs w:val="28"/>
        </w:rPr>
        <w:t xml:space="preserve">и </w:t>
      </w:r>
      <w:r w:rsidRPr="00785FF3">
        <w:rPr>
          <w:rFonts w:cs="Times New Roman"/>
          <w:sz w:val="28"/>
          <w:szCs w:val="28"/>
        </w:rPr>
        <w:t xml:space="preserve">(Рішення Київської обласної ради від </w:t>
      </w:r>
      <w:r w:rsidR="00F51A1E" w:rsidRPr="00F51A1E">
        <w:rPr>
          <w:rFonts w:cs="Times New Roman"/>
          <w:color w:val="333333"/>
          <w:sz w:val="28"/>
          <w:szCs w:val="28"/>
          <w:lang w:val="ru-RU"/>
        </w:rPr>
        <w:t>07</w:t>
      </w:r>
      <w:r w:rsidR="0067330F" w:rsidRPr="00785FF3">
        <w:rPr>
          <w:rFonts w:cs="Times New Roman"/>
          <w:color w:val="333333"/>
          <w:sz w:val="28"/>
          <w:szCs w:val="28"/>
        </w:rPr>
        <w:t xml:space="preserve"> грудня 202</w:t>
      </w:r>
      <w:r w:rsidR="00F51A1E" w:rsidRPr="00F51A1E">
        <w:rPr>
          <w:rFonts w:cs="Times New Roman"/>
          <w:color w:val="333333"/>
          <w:sz w:val="28"/>
          <w:szCs w:val="28"/>
          <w:lang w:val="ru-RU"/>
        </w:rPr>
        <w:t>3</w:t>
      </w:r>
      <w:r w:rsidR="0067330F" w:rsidRPr="00785FF3">
        <w:rPr>
          <w:rFonts w:cs="Times New Roman"/>
          <w:color w:val="333333"/>
          <w:sz w:val="28"/>
          <w:szCs w:val="28"/>
        </w:rPr>
        <w:t xml:space="preserve"> року№ </w:t>
      </w:r>
      <w:r w:rsidR="00F51A1E">
        <w:rPr>
          <w:rFonts w:cs="Times New Roman"/>
          <w:color w:val="333333"/>
          <w:sz w:val="28"/>
          <w:szCs w:val="28"/>
        </w:rPr>
        <w:t>762-22</w:t>
      </w:r>
      <w:r w:rsidR="0067330F" w:rsidRPr="00785FF3">
        <w:rPr>
          <w:rFonts w:cs="Times New Roman"/>
          <w:color w:val="333333"/>
          <w:sz w:val="28"/>
          <w:szCs w:val="28"/>
        </w:rPr>
        <w:t>-VІІІ</w:t>
      </w:r>
      <w:r w:rsidRPr="00785FF3">
        <w:rPr>
          <w:rFonts w:cs="Times New Roman"/>
          <w:sz w:val="28"/>
          <w:szCs w:val="28"/>
        </w:rPr>
        <w:t>)</w:t>
      </w:r>
      <w:r w:rsidR="004D53FF" w:rsidRPr="00785FF3">
        <w:rPr>
          <w:rFonts w:cs="Times New Roman"/>
          <w:sz w:val="28"/>
          <w:szCs w:val="28"/>
        </w:rPr>
        <w:t>.</w:t>
      </w:r>
    </w:p>
    <w:p w:rsidR="006674F7" w:rsidRPr="00E5298A" w:rsidRDefault="00C22529" w:rsidP="00E5298A">
      <w:pPr>
        <w:pStyle w:val="a5"/>
        <w:numPr>
          <w:ilvl w:val="0"/>
          <w:numId w:val="14"/>
        </w:numPr>
        <w:tabs>
          <w:tab w:val="left" w:pos="426"/>
        </w:tabs>
        <w:spacing w:after="0"/>
        <w:jc w:val="both"/>
        <w:rPr>
          <w:rFonts w:cs="Times New Roman"/>
          <w:b/>
          <w:sz w:val="28"/>
          <w:szCs w:val="28"/>
        </w:rPr>
      </w:pPr>
      <w:r w:rsidRPr="00E5298A">
        <w:rPr>
          <w:rFonts w:cs="Times New Roman"/>
          <w:b/>
          <w:sz w:val="28"/>
          <w:szCs w:val="28"/>
        </w:rPr>
        <w:t>Визначення Д</w:t>
      </w:r>
      <w:r w:rsidR="006674F7" w:rsidRPr="00E5298A">
        <w:rPr>
          <w:rFonts w:cs="Times New Roman"/>
          <w:b/>
          <w:sz w:val="28"/>
          <w:szCs w:val="28"/>
        </w:rPr>
        <w:t>окумент</w:t>
      </w:r>
      <w:r w:rsidRPr="00E5298A">
        <w:rPr>
          <w:rFonts w:cs="Times New Roman"/>
          <w:b/>
          <w:sz w:val="28"/>
          <w:szCs w:val="28"/>
        </w:rPr>
        <w:t>у</w:t>
      </w:r>
      <w:r w:rsidR="006674F7" w:rsidRPr="00E5298A">
        <w:rPr>
          <w:rFonts w:cs="Times New Roman"/>
          <w:b/>
          <w:sz w:val="28"/>
          <w:szCs w:val="28"/>
        </w:rPr>
        <w:t xml:space="preserve"> державного планування визначає умови для реалізації видів діяльності або об’єктів, щодо яких законодавством передбачено здійснення процедури оцінки впливу на довкілля</w:t>
      </w:r>
      <w:r w:rsidR="00094C1A" w:rsidRPr="00E5298A">
        <w:rPr>
          <w:rFonts w:cs="Times New Roman"/>
          <w:b/>
          <w:sz w:val="28"/>
          <w:szCs w:val="28"/>
        </w:rPr>
        <w:t>.</w:t>
      </w:r>
    </w:p>
    <w:p w:rsidR="00E5298A" w:rsidRPr="00E5298A" w:rsidRDefault="00E5298A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Територія, що розглядається розташована в межах </w:t>
      </w:r>
      <w:r w:rsidR="00E56321">
        <w:rPr>
          <w:rFonts w:cs="Times New Roman"/>
          <w:sz w:val="28"/>
          <w:szCs w:val="28"/>
        </w:rPr>
        <w:t>Кагарлицької</w:t>
      </w:r>
      <w:r w:rsidRPr="00E5298A">
        <w:rPr>
          <w:rFonts w:cs="Times New Roman"/>
          <w:sz w:val="28"/>
          <w:szCs w:val="28"/>
        </w:rPr>
        <w:t xml:space="preserve"> міської ради та межує з існуючими адміністративними межами </w:t>
      </w:r>
      <w:r w:rsidR="00E56321">
        <w:rPr>
          <w:rFonts w:cs="Times New Roman"/>
          <w:sz w:val="28"/>
          <w:szCs w:val="28"/>
        </w:rPr>
        <w:t>с</w:t>
      </w:r>
      <w:r w:rsidRPr="00E5298A">
        <w:rPr>
          <w:rFonts w:cs="Times New Roman"/>
          <w:sz w:val="28"/>
          <w:szCs w:val="28"/>
        </w:rPr>
        <w:t xml:space="preserve">. </w:t>
      </w:r>
      <w:r w:rsidR="00E56321">
        <w:rPr>
          <w:rFonts w:cs="Times New Roman"/>
          <w:sz w:val="28"/>
          <w:szCs w:val="28"/>
        </w:rPr>
        <w:t>Черняхів</w:t>
      </w:r>
      <w:r w:rsidRPr="00E5298A">
        <w:rPr>
          <w:rFonts w:cs="Times New Roman"/>
          <w:sz w:val="28"/>
          <w:szCs w:val="28"/>
        </w:rPr>
        <w:t>, площа ділянки землекористування на якій буде розт</w:t>
      </w:r>
      <w:r w:rsidR="00E56321">
        <w:rPr>
          <w:rFonts w:cs="Times New Roman"/>
          <w:sz w:val="28"/>
          <w:szCs w:val="28"/>
        </w:rPr>
        <w:t xml:space="preserve">ашоване підприємство становить </w:t>
      </w:r>
      <w:r w:rsidRPr="00E5298A">
        <w:rPr>
          <w:rFonts w:cs="Times New Roman"/>
          <w:sz w:val="28"/>
          <w:szCs w:val="28"/>
        </w:rPr>
        <w:t>3,</w:t>
      </w:r>
      <w:r w:rsidR="00E56321">
        <w:rPr>
          <w:rFonts w:cs="Times New Roman"/>
          <w:sz w:val="28"/>
          <w:szCs w:val="28"/>
        </w:rPr>
        <w:t>8474</w:t>
      </w:r>
      <w:r w:rsidRPr="00E5298A">
        <w:rPr>
          <w:rFonts w:cs="Times New Roman"/>
          <w:sz w:val="28"/>
          <w:szCs w:val="28"/>
        </w:rPr>
        <w:t xml:space="preserve"> га (ділянка у державній власності - кадастровий номер: 3222</w:t>
      </w:r>
      <w:r w:rsidR="00E56321">
        <w:rPr>
          <w:rFonts w:cs="Times New Roman"/>
          <w:sz w:val="28"/>
          <w:szCs w:val="28"/>
        </w:rPr>
        <w:t>288800:02:310:0057</w:t>
      </w:r>
      <w:r w:rsidRPr="00E5298A">
        <w:rPr>
          <w:rFonts w:cs="Times New Roman"/>
          <w:sz w:val="28"/>
          <w:szCs w:val="28"/>
        </w:rPr>
        <w:t xml:space="preserve">, з цільовим призначенням за КВЦПЗ - </w:t>
      </w:r>
      <w:r w:rsidR="00E56321">
        <w:rPr>
          <w:rFonts w:cs="Times New Roman"/>
          <w:sz w:val="28"/>
          <w:szCs w:val="28"/>
        </w:rPr>
        <w:t>01</w:t>
      </w:r>
      <w:r w:rsidRPr="00E5298A">
        <w:rPr>
          <w:rFonts w:cs="Times New Roman"/>
          <w:sz w:val="28"/>
          <w:szCs w:val="28"/>
        </w:rPr>
        <w:t>.</w:t>
      </w:r>
      <w:r w:rsidR="00E56321">
        <w:rPr>
          <w:rFonts w:cs="Times New Roman"/>
          <w:sz w:val="28"/>
          <w:szCs w:val="28"/>
        </w:rPr>
        <w:t>13</w:t>
      </w:r>
      <w:r w:rsidRPr="00E5298A">
        <w:rPr>
          <w:rFonts w:cs="Times New Roman"/>
          <w:sz w:val="28"/>
          <w:szCs w:val="28"/>
        </w:rPr>
        <w:t xml:space="preserve"> "Для </w:t>
      </w:r>
      <w:r w:rsidR="00E56321">
        <w:rPr>
          <w:rFonts w:cs="Times New Roman"/>
          <w:sz w:val="28"/>
          <w:szCs w:val="28"/>
        </w:rPr>
        <w:t>іншого сільськогосподарського призначення</w:t>
      </w:r>
      <w:r w:rsidRPr="00E5298A">
        <w:rPr>
          <w:rFonts w:cs="Times New Roman"/>
          <w:sz w:val="28"/>
          <w:szCs w:val="28"/>
        </w:rPr>
        <w:t>"). З територією проектування межують на півночі</w:t>
      </w:r>
      <w:r w:rsidR="00E56321">
        <w:rPr>
          <w:rFonts w:cs="Times New Roman"/>
          <w:sz w:val="28"/>
          <w:szCs w:val="28"/>
        </w:rPr>
        <w:t>, заході</w:t>
      </w:r>
      <w:r w:rsidRPr="00E5298A">
        <w:rPr>
          <w:rFonts w:cs="Times New Roman"/>
          <w:sz w:val="28"/>
          <w:szCs w:val="28"/>
        </w:rPr>
        <w:t xml:space="preserve"> та сході землі </w:t>
      </w:r>
      <w:r w:rsidR="00E56321">
        <w:rPr>
          <w:rFonts w:cs="Times New Roman"/>
          <w:sz w:val="28"/>
          <w:szCs w:val="28"/>
        </w:rPr>
        <w:t>особистого</w:t>
      </w:r>
      <w:r w:rsidRPr="00E5298A">
        <w:rPr>
          <w:rFonts w:cs="Times New Roman"/>
          <w:sz w:val="28"/>
          <w:szCs w:val="28"/>
        </w:rPr>
        <w:t xml:space="preserve"> </w:t>
      </w:r>
      <w:r w:rsidR="00E56321">
        <w:rPr>
          <w:rFonts w:cs="Times New Roman"/>
          <w:sz w:val="28"/>
          <w:szCs w:val="28"/>
        </w:rPr>
        <w:t>селянського</w:t>
      </w:r>
      <w:r w:rsidRPr="00E5298A">
        <w:rPr>
          <w:rFonts w:cs="Times New Roman"/>
          <w:sz w:val="28"/>
          <w:szCs w:val="28"/>
        </w:rPr>
        <w:t xml:space="preserve"> господарства у приватній власності; на півдні землі </w:t>
      </w:r>
      <w:r w:rsidR="00E56321">
        <w:rPr>
          <w:rFonts w:cs="Times New Roman"/>
          <w:sz w:val="28"/>
          <w:szCs w:val="28"/>
        </w:rPr>
        <w:t>іншого сільськогосподарського призначення</w:t>
      </w:r>
      <w:r w:rsidRPr="00E5298A">
        <w:rPr>
          <w:rFonts w:cs="Times New Roman"/>
          <w:sz w:val="28"/>
          <w:szCs w:val="28"/>
        </w:rPr>
        <w:t>.</w:t>
      </w:r>
    </w:p>
    <w:p w:rsidR="00E5298A" w:rsidRPr="00E5298A" w:rsidRDefault="00E5298A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З огляду на існуючий стан - територія має помірний рівнинний рельєф. </w:t>
      </w:r>
    </w:p>
    <w:p w:rsidR="006674F7" w:rsidRPr="00E5298A" w:rsidRDefault="009906C1" w:rsidP="00E5298A">
      <w:pPr>
        <w:tabs>
          <w:tab w:val="left" w:pos="284"/>
        </w:tabs>
        <w:spacing w:after="0"/>
        <w:ind w:firstLine="709"/>
        <w:contextualSpacing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Реалізація проектних рішень детального</w:t>
      </w:r>
      <w:r w:rsidR="006674F7" w:rsidRPr="00E5298A">
        <w:rPr>
          <w:rFonts w:cs="Times New Roman"/>
          <w:sz w:val="28"/>
          <w:szCs w:val="28"/>
        </w:rPr>
        <w:t xml:space="preserve"> плану</w:t>
      </w:r>
      <w:r w:rsidR="00955BAE" w:rsidRPr="00E5298A">
        <w:rPr>
          <w:rFonts w:cs="Times New Roman"/>
          <w:sz w:val="28"/>
          <w:szCs w:val="28"/>
        </w:rPr>
        <w:t xml:space="preserve"> </w:t>
      </w:r>
      <w:r w:rsidRPr="00E5298A">
        <w:rPr>
          <w:rFonts w:cs="Times New Roman"/>
          <w:sz w:val="28"/>
          <w:szCs w:val="28"/>
        </w:rPr>
        <w:t>території</w:t>
      </w:r>
      <w:r w:rsidR="009C5C96" w:rsidRPr="00E5298A">
        <w:rPr>
          <w:rFonts w:cs="Times New Roman"/>
          <w:sz w:val="28"/>
          <w:szCs w:val="28"/>
        </w:rPr>
        <w:t xml:space="preserve"> </w:t>
      </w:r>
      <w:r w:rsidR="006674F7" w:rsidRPr="00E5298A">
        <w:rPr>
          <w:rFonts w:cs="Times New Roman"/>
          <w:sz w:val="28"/>
          <w:szCs w:val="28"/>
        </w:rPr>
        <w:t xml:space="preserve">населеного пункту може мати ймовірні наслідки для таких складових навколишнього природного середовища, як атмосферне повітря, </w:t>
      </w:r>
      <w:r w:rsidR="004D53FF" w:rsidRPr="00E5298A">
        <w:rPr>
          <w:rFonts w:cs="Times New Roman"/>
          <w:sz w:val="28"/>
          <w:szCs w:val="28"/>
        </w:rPr>
        <w:t xml:space="preserve">стан ґрунтів, водний басейн, акустичний режим, </w:t>
      </w:r>
      <w:proofErr w:type="spellStart"/>
      <w:r w:rsidR="004D53FF" w:rsidRPr="00E5298A">
        <w:rPr>
          <w:rFonts w:cs="Times New Roman"/>
          <w:sz w:val="28"/>
          <w:szCs w:val="28"/>
        </w:rPr>
        <w:t>біорізноманіття</w:t>
      </w:r>
      <w:proofErr w:type="spellEnd"/>
      <w:r w:rsidR="004D53FF" w:rsidRPr="00E5298A">
        <w:rPr>
          <w:rFonts w:cs="Times New Roman"/>
          <w:sz w:val="28"/>
          <w:szCs w:val="28"/>
        </w:rPr>
        <w:t>.</w:t>
      </w:r>
    </w:p>
    <w:p w:rsidR="00C82F6C" w:rsidRPr="00E5298A" w:rsidRDefault="006674F7" w:rsidP="00E5298A">
      <w:pPr>
        <w:tabs>
          <w:tab w:val="left" w:pos="284"/>
        </w:tabs>
        <w:spacing w:after="0"/>
        <w:ind w:firstLine="709"/>
        <w:contextualSpacing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Виконання стратегічної екологічної оцінки Документу Державного Планування передбачає аналіз та оцінку ймовірних наслідків та ризиків реалізації проектних рішень як на окремі компоненти довкілля так і на комплексні умови функціонування </w:t>
      </w:r>
      <w:r w:rsidR="009906C1" w:rsidRPr="00E5298A">
        <w:rPr>
          <w:rFonts w:cs="Times New Roman"/>
          <w:sz w:val="28"/>
          <w:szCs w:val="28"/>
        </w:rPr>
        <w:t>території</w:t>
      </w:r>
      <w:r w:rsidRPr="00E5298A">
        <w:rPr>
          <w:rFonts w:cs="Times New Roman"/>
          <w:sz w:val="28"/>
          <w:szCs w:val="28"/>
        </w:rPr>
        <w:t>, а також на здоров’я населення.</w:t>
      </w:r>
    </w:p>
    <w:p w:rsidR="00185375" w:rsidRDefault="006674F7" w:rsidP="00E5298A">
      <w:pPr>
        <w:spacing w:after="0"/>
        <w:rPr>
          <w:rFonts w:cs="Times New Roman"/>
          <w:sz w:val="28"/>
          <w:szCs w:val="28"/>
          <w:shd w:val="clear" w:color="auto" w:fill="FFFFFF"/>
        </w:rPr>
      </w:pPr>
      <w:r w:rsidRPr="00E5298A">
        <w:rPr>
          <w:rFonts w:cs="Times New Roman"/>
          <w:sz w:val="28"/>
          <w:szCs w:val="28"/>
        </w:rPr>
        <w:lastRenderedPageBreak/>
        <w:tab/>
        <w:t>Результати аналізу стратегічних цілей наведені в таблиці</w:t>
      </w:r>
      <w:r w:rsidR="00E5298A">
        <w:rPr>
          <w:rFonts w:cs="Times New Roman"/>
          <w:sz w:val="28"/>
          <w:szCs w:val="28"/>
          <w:shd w:val="clear" w:color="auto" w:fill="FFFFFF"/>
        </w:rPr>
        <w:t xml:space="preserve"> 3.2.</w:t>
      </w:r>
    </w:p>
    <w:p w:rsidR="00E5298A" w:rsidRPr="00E5298A" w:rsidRDefault="00E5298A" w:rsidP="00E5298A">
      <w:pPr>
        <w:pStyle w:val="1"/>
        <w:spacing w:line="276" w:lineRule="auto"/>
        <w:jc w:val="right"/>
        <w:rPr>
          <w:i/>
          <w:iCs/>
          <w:lang w:val="uk-UA"/>
        </w:rPr>
      </w:pPr>
      <w:r w:rsidRPr="00E5298A">
        <w:rPr>
          <w:i/>
          <w:iCs/>
          <w:lang w:val="uk-UA"/>
        </w:rPr>
        <w:t>Таблиця 3.</w:t>
      </w:r>
      <w:r>
        <w:rPr>
          <w:i/>
          <w:iCs/>
          <w:lang w:val="uk-UA"/>
        </w:rPr>
        <w:t>2.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9C5C96" w:rsidRPr="00E5298A" w:rsidTr="00F86DA5">
        <w:tc>
          <w:tcPr>
            <w:tcW w:w="1838" w:type="dxa"/>
            <w:vAlign w:val="center"/>
          </w:tcPr>
          <w:p w:rsidR="009C5C96" w:rsidRPr="00E5298A" w:rsidRDefault="009C5C96" w:rsidP="00E5298A">
            <w:pPr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E5298A">
              <w:rPr>
                <w:rFonts w:cs="Times New Roman"/>
                <w:b/>
                <w:sz w:val="28"/>
                <w:szCs w:val="28"/>
              </w:rPr>
              <w:t>Сфери охорони довкілля</w:t>
            </w:r>
          </w:p>
        </w:tc>
        <w:tc>
          <w:tcPr>
            <w:tcW w:w="7513" w:type="dxa"/>
            <w:vAlign w:val="center"/>
          </w:tcPr>
          <w:p w:rsidR="009C5C96" w:rsidRPr="00E5298A" w:rsidRDefault="009C5C96" w:rsidP="00E5298A">
            <w:pPr>
              <w:spacing w:line="276" w:lineRule="auto"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E5298A">
              <w:rPr>
                <w:rStyle w:val="a9"/>
                <w:rFonts w:cs="Times New Roman"/>
                <w:b/>
                <w:i w:val="0"/>
                <w:sz w:val="28"/>
                <w:szCs w:val="28"/>
                <w:shd w:val="clear" w:color="auto" w:fill="FFFFFF"/>
              </w:rPr>
              <w:t>Заходи, які передбачається розглянути для запобігання, зменшення та пом’якшення негативних наслідків</w:t>
            </w:r>
          </w:p>
        </w:tc>
      </w:tr>
      <w:tr w:rsidR="009C5C96" w:rsidRPr="00E5298A" w:rsidTr="00F86DA5">
        <w:tc>
          <w:tcPr>
            <w:tcW w:w="1838" w:type="dxa"/>
            <w:vAlign w:val="center"/>
          </w:tcPr>
          <w:p w:rsidR="009C5C96" w:rsidRPr="00E5298A" w:rsidRDefault="009C5C96" w:rsidP="00E5298A">
            <w:pPr>
              <w:tabs>
                <w:tab w:val="left" w:pos="0"/>
              </w:tabs>
              <w:spacing w:line="276" w:lineRule="auto"/>
              <w:jc w:val="center"/>
              <w:rPr>
                <w:rFonts w:cs="Times New Roman"/>
                <w:color w:val="323232"/>
                <w:sz w:val="28"/>
                <w:szCs w:val="28"/>
                <w:shd w:val="clear" w:color="auto" w:fill="FFFFFF"/>
              </w:rPr>
            </w:pPr>
            <w:r w:rsidRPr="00E5298A">
              <w:rPr>
                <w:rFonts w:cs="Times New Roman"/>
                <w:color w:val="323232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7513" w:type="dxa"/>
            <w:vAlign w:val="center"/>
          </w:tcPr>
          <w:p w:rsidR="009C5C96" w:rsidRPr="00E5298A" w:rsidRDefault="009C5C96" w:rsidP="00E5298A">
            <w:pPr>
              <w:tabs>
                <w:tab w:val="left" w:pos="0"/>
              </w:tabs>
              <w:spacing w:line="276" w:lineRule="auto"/>
              <w:jc w:val="center"/>
              <w:rPr>
                <w:rFonts w:cs="Times New Roman"/>
                <w:color w:val="323232"/>
                <w:sz w:val="28"/>
                <w:szCs w:val="28"/>
                <w:shd w:val="clear" w:color="auto" w:fill="FFFFFF"/>
              </w:rPr>
            </w:pPr>
            <w:r w:rsidRPr="00E5298A">
              <w:rPr>
                <w:rFonts w:cs="Times New Roman"/>
                <w:color w:val="323232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9C5C96" w:rsidRPr="00E5298A" w:rsidTr="00F86DA5">
        <w:tc>
          <w:tcPr>
            <w:tcW w:w="1838" w:type="dxa"/>
            <w:shd w:val="clear" w:color="auto" w:fill="auto"/>
            <w:vAlign w:val="center"/>
          </w:tcPr>
          <w:p w:rsidR="009C5C96" w:rsidRPr="00E5298A" w:rsidRDefault="009C5C96" w:rsidP="00E5298A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highlight w:val="yellow"/>
              </w:rPr>
            </w:pPr>
            <w:r w:rsidRPr="00E5298A">
              <w:rPr>
                <w:rFonts w:cs="Times New Roman"/>
                <w:bCs/>
                <w:sz w:val="28"/>
                <w:szCs w:val="28"/>
              </w:rPr>
              <w:t>Атмосферне повітря</w:t>
            </w:r>
          </w:p>
        </w:tc>
        <w:tc>
          <w:tcPr>
            <w:tcW w:w="7513" w:type="dxa"/>
          </w:tcPr>
          <w:p w:rsidR="009C5C96" w:rsidRPr="00E5298A" w:rsidRDefault="009C5C96" w:rsidP="00E5298A">
            <w:pPr>
              <w:pStyle w:val="a5"/>
              <w:numPr>
                <w:ilvl w:val="0"/>
                <w:numId w:val="35"/>
              </w:num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Ведення безперервного екологічного моніторингу за кількісним і якісним складом повітря.</w:t>
            </w:r>
          </w:p>
          <w:p w:rsidR="009C5C96" w:rsidRPr="00E5298A" w:rsidRDefault="009C5C96" w:rsidP="00E5298A">
            <w:pPr>
              <w:pStyle w:val="a5"/>
              <w:numPr>
                <w:ilvl w:val="0"/>
                <w:numId w:val="35"/>
              </w:num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Проведення забудови згідно з наміченим функціональним зонуванням.</w:t>
            </w:r>
          </w:p>
        </w:tc>
      </w:tr>
      <w:tr w:rsidR="009C5C96" w:rsidRPr="00E5298A" w:rsidTr="00F86DA5">
        <w:trPr>
          <w:trHeight w:val="1265"/>
        </w:trPr>
        <w:tc>
          <w:tcPr>
            <w:tcW w:w="1838" w:type="dxa"/>
            <w:shd w:val="clear" w:color="auto" w:fill="auto"/>
            <w:vAlign w:val="center"/>
          </w:tcPr>
          <w:p w:rsidR="009C5C96" w:rsidRPr="00E5298A" w:rsidRDefault="009C5C96" w:rsidP="00E5298A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E5298A">
              <w:rPr>
                <w:rFonts w:cs="Times New Roman"/>
                <w:bCs/>
                <w:noProof/>
                <w:sz w:val="28"/>
                <w:szCs w:val="28"/>
              </w:rPr>
              <w:t>Стан водного басейну</w:t>
            </w:r>
          </w:p>
        </w:tc>
        <w:tc>
          <w:tcPr>
            <w:tcW w:w="7513" w:type="dxa"/>
          </w:tcPr>
          <w:p w:rsidR="009C5C96" w:rsidRPr="00E5298A" w:rsidRDefault="009C5C96" w:rsidP="00E5298A">
            <w:pPr>
              <w:pStyle w:val="a5"/>
              <w:numPr>
                <w:ilvl w:val="0"/>
                <w:numId w:val="30"/>
              </w:numPr>
              <w:tabs>
                <w:tab w:val="left" w:pos="3697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Збереження водного балансу, відновлення, підтримка в належному стані джерел питної води.</w:t>
            </w:r>
            <w:r w:rsidRPr="00E5298A">
              <w:rPr>
                <w:rFonts w:cs="Times New Roman"/>
                <w:sz w:val="28"/>
                <w:szCs w:val="28"/>
              </w:rPr>
              <w:tab/>
            </w:r>
          </w:p>
          <w:p w:rsidR="009C5C96" w:rsidRPr="00E5298A" w:rsidRDefault="009C5C96" w:rsidP="00E5298A">
            <w:pPr>
              <w:pStyle w:val="a5"/>
              <w:numPr>
                <w:ilvl w:val="0"/>
                <w:numId w:val="30"/>
              </w:num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Зменшення забруднення поверхневих водойм території шляхом дотримання всіх норм  будівництва мережі очисних споруд зливової каналізації.</w:t>
            </w:r>
          </w:p>
          <w:p w:rsidR="009C5C96" w:rsidRPr="00E5298A" w:rsidRDefault="009C5C96" w:rsidP="00E5298A">
            <w:pPr>
              <w:pStyle w:val="a5"/>
              <w:numPr>
                <w:ilvl w:val="0"/>
                <w:numId w:val="30"/>
              </w:num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 xml:space="preserve">Воду рекомендується подавати у водопровідні мережі, що за хімічним і бактеріологічним складом повинна відповідати вимогам </w:t>
            </w:r>
            <w:proofErr w:type="spellStart"/>
            <w:r w:rsidRPr="00E5298A">
              <w:rPr>
                <w:rFonts w:cs="Times New Roman"/>
                <w:sz w:val="28"/>
                <w:szCs w:val="28"/>
              </w:rPr>
              <w:t>ДСанПіН</w:t>
            </w:r>
            <w:proofErr w:type="spellEnd"/>
            <w:r w:rsidRPr="00E5298A">
              <w:rPr>
                <w:rFonts w:cs="Times New Roman"/>
                <w:sz w:val="28"/>
                <w:szCs w:val="28"/>
              </w:rPr>
              <w:t xml:space="preserve"> 2.2.4-171-10 «Гігієнічні вимоги до води питної, призначеної для споживання людиною».</w:t>
            </w:r>
          </w:p>
          <w:p w:rsidR="009C5C96" w:rsidRPr="00E5298A" w:rsidRDefault="009C5C96" w:rsidP="00E5298A">
            <w:pPr>
              <w:pStyle w:val="a5"/>
              <w:numPr>
                <w:ilvl w:val="0"/>
                <w:numId w:val="30"/>
              </w:num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Очищувати господарсько-побутові стоки від виробництва очисними спорудами типу "</w:t>
            </w:r>
            <w:proofErr w:type="spellStart"/>
            <w:r w:rsidRPr="00E5298A">
              <w:rPr>
                <w:rFonts w:cs="Times New Roman"/>
                <w:sz w:val="28"/>
                <w:szCs w:val="28"/>
              </w:rPr>
              <w:t>Biotal</w:t>
            </w:r>
            <w:proofErr w:type="spellEnd"/>
            <w:r w:rsidRPr="00E5298A">
              <w:rPr>
                <w:rFonts w:cs="Times New Roman"/>
                <w:sz w:val="28"/>
                <w:szCs w:val="28"/>
              </w:rPr>
              <w:t>".</w:t>
            </w:r>
          </w:p>
          <w:p w:rsidR="009C5C96" w:rsidRPr="00E5298A" w:rsidRDefault="009C5C96" w:rsidP="00E5298A">
            <w:pPr>
              <w:pStyle w:val="a5"/>
              <w:numPr>
                <w:ilvl w:val="0"/>
                <w:numId w:val="30"/>
              </w:num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Для очищення найбільш забрудненої частини поверхневих стічних вод на території підсобних і допоміжних будівель рекомендується використання очисних споруд типу «ЕКМА», що розроблені ПП «ЕКОПОД».</w:t>
            </w:r>
          </w:p>
        </w:tc>
      </w:tr>
      <w:tr w:rsidR="009C5C96" w:rsidRPr="00E5298A" w:rsidTr="00F86DA5">
        <w:trPr>
          <w:trHeight w:val="818"/>
        </w:trPr>
        <w:tc>
          <w:tcPr>
            <w:tcW w:w="1838" w:type="dxa"/>
            <w:shd w:val="clear" w:color="auto" w:fill="auto"/>
            <w:vAlign w:val="center"/>
          </w:tcPr>
          <w:p w:rsidR="009C5C96" w:rsidRPr="00E5298A" w:rsidRDefault="009C5C96" w:rsidP="00E5298A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E5298A">
              <w:rPr>
                <w:rFonts w:cs="Times New Roman"/>
                <w:bCs/>
                <w:sz w:val="28"/>
                <w:szCs w:val="28"/>
              </w:rPr>
              <w:t>Стан ґрунтів</w:t>
            </w:r>
          </w:p>
          <w:p w:rsidR="009C5C96" w:rsidRPr="00E5298A" w:rsidRDefault="009C5C96" w:rsidP="00E5298A">
            <w:pPr>
              <w:spacing w:line="276" w:lineRule="auto"/>
              <w:jc w:val="center"/>
              <w:rPr>
                <w:rFonts w:cs="Times New Roman"/>
                <w:bCs/>
                <w:noProof/>
                <w:sz w:val="28"/>
                <w:szCs w:val="28"/>
                <w:highlight w:val="yellow"/>
              </w:rPr>
            </w:pPr>
          </w:p>
        </w:tc>
        <w:tc>
          <w:tcPr>
            <w:tcW w:w="7513" w:type="dxa"/>
            <w:shd w:val="clear" w:color="auto" w:fill="auto"/>
          </w:tcPr>
          <w:p w:rsidR="009C5C96" w:rsidRPr="00E5298A" w:rsidRDefault="009C5C96" w:rsidP="00E5298A">
            <w:pPr>
              <w:pStyle w:val="a5"/>
              <w:numPr>
                <w:ilvl w:val="0"/>
                <w:numId w:val="44"/>
              </w:num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Охорона і раціональне використання земель.</w:t>
            </w:r>
          </w:p>
          <w:p w:rsidR="009C5C96" w:rsidRPr="00E5298A" w:rsidRDefault="009C5C96" w:rsidP="00E5298A">
            <w:pPr>
              <w:pStyle w:val="a5"/>
              <w:numPr>
                <w:ilvl w:val="0"/>
                <w:numId w:val="44"/>
              </w:num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Озеленення територій із подальшим дотриманням оздоровлення зелених насаджень.</w:t>
            </w:r>
          </w:p>
          <w:p w:rsidR="009C5C96" w:rsidRPr="00E5298A" w:rsidRDefault="009C5C96" w:rsidP="00E5298A">
            <w:pPr>
              <w:pStyle w:val="a5"/>
              <w:numPr>
                <w:ilvl w:val="0"/>
                <w:numId w:val="44"/>
              </w:num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Будівельні відходи мають збиратися та готуватися до утилізації окремо за видами у тому місці, де вони утворюються.</w:t>
            </w:r>
          </w:p>
          <w:p w:rsidR="009C5C96" w:rsidRPr="00E5298A" w:rsidRDefault="009C5C96" w:rsidP="00E5298A">
            <w:pPr>
              <w:pStyle w:val="a5"/>
              <w:numPr>
                <w:ilvl w:val="0"/>
                <w:numId w:val="44"/>
              </w:numPr>
              <w:tabs>
                <w:tab w:val="left" w:pos="284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Запровадження системи безперервного моніторингу за санітарним станом землі.</w:t>
            </w:r>
          </w:p>
          <w:p w:rsidR="009C5C96" w:rsidRPr="00E5298A" w:rsidRDefault="009C5C96" w:rsidP="00E5298A">
            <w:pPr>
              <w:pStyle w:val="a5"/>
              <w:numPr>
                <w:ilvl w:val="3"/>
                <w:numId w:val="44"/>
              </w:numPr>
              <w:tabs>
                <w:tab w:val="left" w:pos="318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Вирішення основних проблем, пов’язаних з екологічно безпечним збором,  зберіганням, утилізацією, переробкою рідких та твердих відходів.</w:t>
            </w:r>
          </w:p>
          <w:p w:rsidR="009C5C96" w:rsidRPr="00E5298A" w:rsidRDefault="009C5C96" w:rsidP="00E5298A">
            <w:pPr>
              <w:pStyle w:val="a5"/>
              <w:numPr>
                <w:ilvl w:val="3"/>
                <w:numId w:val="44"/>
              </w:numPr>
              <w:tabs>
                <w:tab w:val="left" w:pos="318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lastRenderedPageBreak/>
              <w:t>Ведення постійного контролю за станом складів, підсобного приміщення та майданчику для сміттєзбірників задля запобігання винесення забруднюючих токсичних речовин з поверхневим стоком та їх подальшої міграції в глибші шари ґрунту.</w:t>
            </w:r>
          </w:p>
        </w:tc>
      </w:tr>
      <w:tr w:rsidR="009C5C96" w:rsidRPr="00E5298A" w:rsidTr="00F86DA5">
        <w:trPr>
          <w:trHeight w:val="699"/>
        </w:trPr>
        <w:tc>
          <w:tcPr>
            <w:tcW w:w="1838" w:type="dxa"/>
            <w:shd w:val="clear" w:color="auto" w:fill="auto"/>
            <w:vAlign w:val="center"/>
          </w:tcPr>
          <w:p w:rsidR="009C5C96" w:rsidRPr="00E5298A" w:rsidRDefault="009C5C96" w:rsidP="00E5298A">
            <w:pPr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E5298A">
              <w:rPr>
                <w:rFonts w:cs="Times New Roman"/>
                <w:bCs/>
                <w:color w:val="0D0D0D" w:themeColor="text1" w:themeTint="F2"/>
                <w:sz w:val="28"/>
                <w:szCs w:val="28"/>
              </w:rPr>
              <w:lastRenderedPageBreak/>
              <w:t>Акустичний режим</w:t>
            </w:r>
          </w:p>
        </w:tc>
        <w:tc>
          <w:tcPr>
            <w:tcW w:w="7513" w:type="dxa"/>
          </w:tcPr>
          <w:p w:rsidR="009C5C96" w:rsidRPr="00E5298A" w:rsidRDefault="009C5C96" w:rsidP="00E5298A">
            <w:pPr>
              <w:pStyle w:val="a5"/>
              <w:numPr>
                <w:ilvl w:val="0"/>
                <w:numId w:val="11"/>
              </w:numPr>
              <w:tabs>
                <w:tab w:val="left" w:pos="318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E5298A">
              <w:rPr>
                <w:rFonts w:cs="Times New Roman"/>
                <w:sz w:val="28"/>
                <w:szCs w:val="28"/>
              </w:rPr>
              <w:t>Встановлення санітарних, охоронних зон та смуг зелених насаджень.</w:t>
            </w:r>
          </w:p>
        </w:tc>
      </w:tr>
    </w:tbl>
    <w:p w:rsidR="00E5298A" w:rsidRPr="00E5298A" w:rsidRDefault="00E5298A" w:rsidP="00E5298A">
      <w:pPr>
        <w:pStyle w:val="a5"/>
        <w:spacing w:after="0"/>
        <w:ind w:left="567"/>
        <w:rPr>
          <w:rFonts w:cs="Times New Roman"/>
          <w:b/>
          <w:sz w:val="28"/>
          <w:szCs w:val="28"/>
        </w:rPr>
      </w:pPr>
    </w:p>
    <w:p w:rsidR="00E16227" w:rsidRPr="00E5298A" w:rsidRDefault="006674F7" w:rsidP="00E5298A">
      <w:pPr>
        <w:pStyle w:val="a5"/>
        <w:numPr>
          <w:ilvl w:val="0"/>
          <w:numId w:val="14"/>
        </w:numPr>
        <w:spacing w:after="0"/>
        <w:ind w:left="0" w:firstLine="567"/>
        <w:rPr>
          <w:rFonts w:cs="Times New Roman"/>
          <w:b/>
          <w:sz w:val="28"/>
          <w:szCs w:val="28"/>
        </w:rPr>
      </w:pPr>
      <w:r w:rsidRPr="00E5298A">
        <w:rPr>
          <w:rFonts w:cs="Times New Roman"/>
          <w:b/>
          <w:sz w:val="28"/>
          <w:szCs w:val="28"/>
        </w:rPr>
        <w:t>Виконання СЕО передбачає</w:t>
      </w:r>
      <w:r w:rsidR="00C351BD" w:rsidRPr="00E5298A">
        <w:rPr>
          <w:rFonts w:cs="Times New Roman"/>
          <w:b/>
          <w:sz w:val="28"/>
          <w:szCs w:val="28"/>
        </w:rPr>
        <w:t xml:space="preserve"> </w:t>
      </w:r>
      <w:r w:rsidR="00275EBE" w:rsidRPr="00E5298A">
        <w:rPr>
          <w:rFonts w:cs="Times New Roman"/>
          <w:b/>
          <w:sz w:val="28"/>
          <w:szCs w:val="28"/>
        </w:rPr>
        <w:t>розгляд екологічних наслідків</w:t>
      </w:r>
      <w:r w:rsidRPr="00E5298A">
        <w:rPr>
          <w:rFonts w:cs="Times New Roman"/>
          <w:b/>
          <w:sz w:val="28"/>
          <w:szCs w:val="28"/>
        </w:rPr>
        <w:t>:</w:t>
      </w:r>
    </w:p>
    <w:p w:rsidR="00E8592C" w:rsidRPr="00E5298A" w:rsidRDefault="00E8592C" w:rsidP="00E5298A">
      <w:pPr>
        <w:spacing w:after="0"/>
        <w:ind w:firstLine="567"/>
        <w:jc w:val="both"/>
        <w:rPr>
          <w:rStyle w:val="c15"/>
          <w:rFonts w:cs="Times New Roman"/>
          <w:i/>
          <w:iCs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а) </w:t>
      </w:r>
      <w:r w:rsidRPr="00E5298A">
        <w:rPr>
          <w:rStyle w:val="c15"/>
          <w:rFonts w:cs="Times New Roman"/>
          <w:i/>
          <w:iCs/>
          <w:sz w:val="28"/>
          <w:szCs w:val="28"/>
        </w:rPr>
        <w:t>для довкілля, у тому числі для здоров’я населення</w:t>
      </w:r>
    </w:p>
    <w:p w:rsidR="00E8592C" w:rsidRPr="00E5298A" w:rsidRDefault="00E8592C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Детальний план розробляється з урахуванням природо-кліматичних умов, існуючого рельєфу території, особливостей прилеглої території та забудови, з дотриманням технологічних та санітарних розривів, з урахуванням взаємозв’язків основних та допоміжних споруд.</w:t>
      </w:r>
    </w:p>
    <w:p w:rsidR="00E8592C" w:rsidRPr="00E5298A" w:rsidRDefault="00E8592C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До можливих впливів майбутнього будівництва на навколишнє середовище є повітряне, водне середовище та ґрунти.</w:t>
      </w:r>
    </w:p>
    <w:p w:rsidR="00E8592C" w:rsidRPr="00E5298A" w:rsidRDefault="00E8592C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Вплив планової діяльності на навколишнє середовище, що виявляється у виділенні в атмосферне повітря забруднюючих речовин відсутній та не може призвести до зміни кліматичних умов.</w:t>
      </w:r>
    </w:p>
    <w:p w:rsidR="00E8592C" w:rsidRPr="00E5298A" w:rsidRDefault="00E8592C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Зміни мікроклімату, що безпосередньо пов’язані з відсутністю активних масштабних впливів планової діяльності (значних виділень теплоти, вологи, тощо) не відбудеться.</w:t>
      </w:r>
    </w:p>
    <w:p w:rsidR="00E8592C" w:rsidRPr="00E5298A" w:rsidRDefault="00E8592C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Негативні ендогенні та екзогенні процеси, явища природного та техногенного походження (тектонічні, сейсмічні, зсувні, селеві, зміни напруженого стану і властивостей масивів порід, деформації земної поверхні) не передбачаються.</w:t>
      </w:r>
    </w:p>
    <w:p w:rsidR="00E8592C" w:rsidRPr="00E5298A" w:rsidRDefault="00E8592C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Зміни, які чинять шкідливі впливи на ґрунтовий шар не відбудуться зважаючи на відповідні проектні заходи.</w:t>
      </w:r>
    </w:p>
    <w:p w:rsidR="006674F7" w:rsidRPr="00E5298A" w:rsidRDefault="00E8592C" w:rsidP="00E5298A">
      <w:pPr>
        <w:spacing w:after="0"/>
        <w:ind w:firstLine="567"/>
        <w:jc w:val="both"/>
        <w:rPr>
          <w:rFonts w:cs="Times New Roman"/>
          <w:i/>
          <w:sz w:val="28"/>
          <w:szCs w:val="28"/>
        </w:rPr>
      </w:pPr>
      <w:r w:rsidRPr="00E5298A">
        <w:rPr>
          <w:rFonts w:cs="Times New Roman"/>
          <w:i/>
          <w:sz w:val="28"/>
          <w:szCs w:val="28"/>
        </w:rPr>
        <w:t xml:space="preserve">б) </w:t>
      </w:r>
      <w:r w:rsidR="006674F7" w:rsidRPr="00E5298A">
        <w:rPr>
          <w:rFonts w:cs="Times New Roman"/>
          <w:i/>
          <w:sz w:val="28"/>
          <w:szCs w:val="28"/>
        </w:rPr>
        <w:t>для терито</w:t>
      </w:r>
      <w:r w:rsidR="001E3856" w:rsidRPr="00E5298A">
        <w:rPr>
          <w:rFonts w:cs="Times New Roman"/>
          <w:i/>
          <w:sz w:val="28"/>
          <w:szCs w:val="28"/>
        </w:rPr>
        <w:t>рії з природоохоронним статусом</w:t>
      </w:r>
    </w:p>
    <w:p w:rsidR="00E8592C" w:rsidRPr="00E5298A" w:rsidRDefault="00E8592C" w:rsidP="00E5298A">
      <w:pPr>
        <w:pStyle w:val="c1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uk-UA"/>
        </w:rPr>
      </w:pPr>
      <w:r w:rsidRPr="00E5298A">
        <w:rPr>
          <w:rStyle w:val="c0"/>
          <w:sz w:val="28"/>
          <w:szCs w:val="28"/>
          <w:lang w:val="uk-UA"/>
        </w:rPr>
        <w:t xml:space="preserve">Ділянка, що розглядається, не відноситься до земель водного фонду, </w:t>
      </w:r>
      <w:proofErr w:type="spellStart"/>
      <w:r w:rsidR="004C658D" w:rsidRPr="00E5298A">
        <w:rPr>
          <w:rStyle w:val="c0"/>
          <w:sz w:val="28"/>
          <w:szCs w:val="28"/>
          <w:lang w:val="uk-UA"/>
        </w:rPr>
        <w:t>прибережн</w:t>
      </w:r>
      <w:proofErr w:type="spellEnd"/>
      <w:r w:rsidR="004C658D" w:rsidRPr="00E5298A">
        <w:rPr>
          <w:rStyle w:val="c0"/>
          <w:sz w:val="28"/>
          <w:szCs w:val="28"/>
        </w:rPr>
        <w:t>о</w:t>
      </w:r>
      <w:proofErr w:type="spellStart"/>
      <w:r w:rsidRPr="00E5298A">
        <w:rPr>
          <w:rStyle w:val="c0"/>
          <w:sz w:val="28"/>
          <w:szCs w:val="28"/>
          <w:lang w:val="uk-UA"/>
        </w:rPr>
        <w:t>-захисних</w:t>
      </w:r>
      <w:proofErr w:type="spellEnd"/>
      <w:r w:rsidRPr="00E5298A">
        <w:rPr>
          <w:rStyle w:val="c0"/>
          <w:sz w:val="28"/>
          <w:szCs w:val="28"/>
          <w:lang w:val="uk-UA"/>
        </w:rPr>
        <w:t xml:space="preserve"> смуг, лісогосподарських зон, територій історико-культурного, природо-заповідного, рекреаційного чи оздоровчого призначення.</w:t>
      </w:r>
    </w:p>
    <w:p w:rsidR="00E8592C" w:rsidRPr="00E5298A" w:rsidRDefault="00E8592C" w:rsidP="00E5298A">
      <w:pPr>
        <w:pStyle w:val="c1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uk-UA"/>
        </w:rPr>
      </w:pPr>
      <w:r w:rsidRPr="00E5298A">
        <w:rPr>
          <w:rStyle w:val="c0"/>
          <w:sz w:val="28"/>
          <w:szCs w:val="28"/>
          <w:lang w:val="uk-UA"/>
        </w:rPr>
        <w:t>Територія ДПТ також не межує з територіями, що мають природоохоронний статус.</w:t>
      </w:r>
    </w:p>
    <w:p w:rsidR="00E8592C" w:rsidRPr="00E5298A" w:rsidRDefault="00E8592C" w:rsidP="00E5298A">
      <w:pPr>
        <w:pStyle w:val="c1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uk-UA"/>
        </w:rPr>
      </w:pPr>
      <w:r w:rsidRPr="00E5298A">
        <w:rPr>
          <w:rStyle w:val="c0"/>
          <w:sz w:val="28"/>
          <w:szCs w:val="28"/>
          <w:lang w:val="uk-UA"/>
        </w:rPr>
        <w:t>Розміщення об’єктів проектування на вказаній території не пошкодять існуючого ландшафту, так як будуть витримані всі вимоги нормативних документів, пов’язаних з плануванням та забудовою населених пунктів.</w:t>
      </w:r>
    </w:p>
    <w:p w:rsidR="00E8592C" w:rsidRPr="00E5298A" w:rsidRDefault="00E8592C" w:rsidP="00E5298A">
      <w:pPr>
        <w:pStyle w:val="c1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uk-UA"/>
        </w:rPr>
      </w:pPr>
      <w:r w:rsidRPr="00E5298A">
        <w:rPr>
          <w:rStyle w:val="c0"/>
          <w:sz w:val="28"/>
          <w:szCs w:val="28"/>
          <w:lang w:val="uk-UA"/>
        </w:rPr>
        <w:lastRenderedPageBreak/>
        <w:t>Ареали проживання рідкісних тварин, місця зростання рідкісних рослин в межах проектування відсутні. Значних і незворотних змін в екосистемі дослідженої території в результаті будівництва/експлуатації об’єкта планової діяльності не прогнозується. Наземних, водних і повітряних шляхів міграції тварин на території не відмічено.</w:t>
      </w:r>
    </w:p>
    <w:p w:rsidR="00E8592C" w:rsidRPr="00E5298A" w:rsidRDefault="00E8592C" w:rsidP="00E5298A">
      <w:pPr>
        <w:pStyle w:val="c1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uk-UA"/>
        </w:rPr>
      </w:pPr>
      <w:r w:rsidRPr="00E5298A">
        <w:rPr>
          <w:rStyle w:val="c0"/>
          <w:sz w:val="28"/>
          <w:szCs w:val="28"/>
          <w:lang w:val="uk-UA"/>
        </w:rPr>
        <w:t>Негативних впливів на водне середовище, порушення гідродинамічного режиму, виснаження поверхневих та підземних водних ресурсів, надходження у водне середовище забруднюючих речовин не відбуватиметься.</w:t>
      </w:r>
    </w:p>
    <w:p w:rsidR="00E8592C" w:rsidRPr="00E5298A" w:rsidRDefault="00E8592C" w:rsidP="00E5298A">
      <w:pPr>
        <w:tabs>
          <w:tab w:val="left" w:pos="284"/>
        </w:tabs>
        <w:spacing w:after="0"/>
        <w:ind w:firstLine="567"/>
        <w:jc w:val="both"/>
        <w:rPr>
          <w:rStyle w:val="c28"/>
          <w:rFonts w:cs="Times New Roman"/>
          <w:i/>
          <w:iCs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  <w:t>в) </w:t>
      </w:r>
      <w:r w:rsidRPr="00E5298A">
        <w:rPr>
          <w:rStyle w:val="c28"/>
          <w:rFonts w:cs="Times New Roman"/>
          <w:i/>
          <w:iCs/>
          <w:sz w:val="28"/>
          <w:szCs w:val="28"/>
        </w:rPr>
        <w:t>транскордонні наслідки для довкілля</w:t>
      </w:r>
    </w:p>
    <w:p w:rsidR="00E8592C" w:rsidRPr="00E5298A" w:rsidRDefault="001E3856" w:rsidP="00A04F28">
      <w:pPr>
        <w:tabs>
          <w:tab w:val="left" w:pos="284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</w:r>
      <w:r w:rsidR="00E8592C" w:rsidRPr="00E5298A">
        <w:rPr>
          <w:rFonts w:cs="Times New Roman"/>
          <w:sz w:val="28"/>
          <w:szCs w:val="28"/>
        </w:rPr>
        <w:t>Т</w:t>
      </w:r>
      <w:r w:rsidR="006674F7" w:rsidRPr="00E5298A">
        <w:rPr>
          <w:rFonts w:cs="Times New Roman"/>
          <w:sz w:val="28"/>
          <w:szCs w:val="28"/>
        </w:rPr>
        <w:t>ранскордонні наслідки для довкілля відсутні.</w:t>
      </w:r>
    </w:p>
    <w:p w:rsidR="007D5936" w:rsidRPr="00E5298A" w:rsidRDefault="006674F7" w:rsidP="00E5298A">
      <w:pPr>
        <w:pStyle w:val="a5"/>
        <w:numPr>
          <w:ilvl w:val="0"/>
          <w:numId w:val="14"/>
        </w:numPr>
        <w:tabs>
          <w:tab w:val="left" w:pos="709"/>
        </w:tabs>
        <w:spacing w:after="0"/>
        <w:ind w:left="0" w:firstLine="567"/>
        <w:jc w:val="both"/>
        <w:rPr>
          <w:rFonts w:cs="Times New Roman"/>
          <w:b/>
          <w:sz w:val="28"/>
          <w:szCs w:val="28"/>
        </w:rPr>
      </w:pPr>
      <w:r w:rsidRPr="00E5298A">
        <w:rPr>
          <w:rFonts w:cs="Times New Roman"/>
          <w:b/>
          <w:sz w:val="28"/>
          <w:szCs w:val="28"/>
        </w:rPr>
        <w:t>Розгляд альтернатив</w:t>
      </w:r>
      <w:r w:rsidR="001A281A" w:rsidRPr="00E5298A">
        <w:rPr>
          <w:rFonts w:cs="Times New Roman"/>
          <w:b/>
          <w:sz w:val="28"/>
          <w:szCs w:val="28"/>
        </w:rPr>
        <w:t>, які нео</w:t>
      </w:r>
      <w:r w:rsidR="000A66D1" w:rsidRPr="00E5298A">
        <w:rPr>
          <w:rFonts w:cs="Times New Roman"/>
          <w:b/>
          <w:sz w:val="28"/>
          <w:szCs w:val="28"/>
        </w:rPr>
        <w:t xml:space="preserve">бхідно розглянути, у тому числі </w:t>
      </w:r>
      <w:r w:rsidR="001A281A" w:rsidRPr="00E5298A">
        <w:rPr>
          <w:rFonts w:cs="Times New Roman"/>
          <w:b/>
          <w:sz w:val="28"/>
          <w:szCs w:val="28"/>
        </w:rPr>
        <w:t>якщо Документ державного планування не буде затверджено</w:t>
      </w:r>
      <w:r w:rsidR="00094C1A" w:rsidRPr="00E5298A">
        <w:rPr>
          <w:rFonts w:cs="Times New Roman"/>
          <w:b/>
          <w:sz w:val="28"/>
          <w:szCs w:val="28"/>
        </w:rPr>
        <w:t>.</w:t>
      </w:r>
    </w:p>
    <w:p w:rsidR="00F50387" w:rsidRPr="00E5298A" w:rsidRDefault="00F50387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b/>
          <w:sz w:val="28"/>
          <w:szCs w:val="28"/>
        </w:rPr>
        <w:tab/>
      </w:r>
      <w:r w:rsidR="00DC6B90" w:rsidRPr="00E5298A">
        <w:rPr>
          <w:rFonts w:cs="Times New Roman"/>
          <w:sz w:val="28"/>
          <w:szCs w:val="28"/>
        </w:rPr>
        <w:t>Альтернативи іншого характеру відсутні з огляду на необхідність проваджен</w:t>
      </w:r>
      <w:r w:rsidRPr="00E5298A">
        <w:rPr>
          <w:rFonts w:cs="Times New Roman"/>
          <w:sz w:val="28"/>
          <w:szCs w:val="28"/>
        </w:rPr>
        <w:t>ня даної планованої діяльності.</w:t>
      </w:r>
    </w:p>
    <w:p w:rsidR="00F50387" w:rsidRPr="00E5298A" w:rsidRDefault="00F50387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</w:r>
      <w:r w:rsidR="00DC6B90" w:rsidRPr="00E5298A">
        <w:rPr>
          <w:rFonts w:cs="Times New Roman"/>
          <w:sz w:val="28"/>
          <w:szCs w:val="28"/>
        </w:rPr>
        <w:t>Вибір майданчика будівництва проведено з урахуванням технічного та технологічного забезпечення об’єкту будівництва та територіального розміщення об’єкту планової діяльності.</w:t>
      </w:r>
    </w:p>
    <w:p w:rsidR="00E52126" w:rsidRPr="00E5298A" w:rsidRDefault="00F105A6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i/>
          <w:iCs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</w:r>
      <w:r w:rsidR="00E52126" w:rsidRPr="00E5298A">
        <w:rPr>
          <w:rFonts w:cs="Times New Roman"/>
          <w:i/>
          <w:iCs/>
          <w:sz w:val="28"/>
          <w:szCs w:val="28"/>
        </w:rPr>
        <w:t>Альтернатива 1:</w:t>
      </w:r>
    </w:p>
    <w:p w:rsidR="00E52126" w:rsidRPr="00E5298A" w:rsidRDefault="00F105A6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</w:r>
      <w:r w:rsidR="00E52126" w:rsidRPr="00E5298A">
        <w:rPr>
          <w:rFonts w:cs="Times New Roman"/>
          <w:sz w:val="28"/>
          <w:szCs w:val="28"/>
        </w:rPr>
        <w:t>«Нульовий сценарій» - тобто опис, прогнозування та оцінка ситуації у випадку незатвердження зазначеного документа державного планування;</w:t>
      </w:r>
    </w:p>
    <w:p w:rsidR="00E52126" w:rsidRPr="00E5298A" w:rsidRDefault="00F86DA5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i/>
          <w:iCs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</w:r>
      <w:r w:rsidR="00E52126" w:rsidRPr="00E5298A">
        <w:rPr>
          <w:rFonts w:cs="Times New Roman"/>
          <w:i/>
          <w:iCs/>
          <w:sz w:val="28"/>
          <w:szCs w:val="28"/>
        </w:rPr>
        <w:t>Альтернатива 2:</w:t>
      </w:r>
    </w:p>
    <w:p w:rsidR="00E52126" w:rsidRPr="00E5298A" w:rsidRDefault="00811AE9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</w:r>
      <w:r w:rsidR="00E52126" w:rsidRPr="00E5298A">
        <w:rPr>
          <w:rFonts w:cs="Times New Roman"/>
          <w:sz w:val="28"/>
          <w:szCs w:val="28"/>
        </w:rPr>
        <w:t>«Максимально сприятливий»  сценарій - опис, прогнозування та оцінка ситуації у випадку  реалізації запропонованих заходів  з використанням лише інноваційних технологій.</w:t>
      </w:r>
    </w:p>
    <w:p w:rsidR="00E52126" w:rsidRPr="00E5298A" w:rsidRDefault="00E52126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  <w:t>Враховуючи, що CEO сприяє розгляду альтернатив і стимулює пошук взаємовигідних рішень, які відкривають можливості для нових видів діяльності  без ризику додаткових витрат на усунення шкоди при реалізації Детального плану території, в ході здійснення стратегічної екологічної оцінки буде  визначено альтернативний «зелений»  сценарій, що базується на засадах ідеології зеленого зростання, впровадження якої на практиці дозволить запобігти багато</w:t>
      </w:r>
      <w:r w:rsidR="005D797D" w:rsidRPr="00E5298A">
        <w:rPr>
          <w:rFonts w:cs="Times New Roman"/>
          <w:sz w:val="28"/>
          <w:szCs w:val="28"/>
        </w:rPr>
        <w:t xml:space="preserve"> </w:t>
      </w:r>
      <w:r w:rsidRPr="00E5298A">
        <w:rPr>
          <w:rFonts w:cs="Times New Roman"/>
          <w:sz w:val="28"/>
          <w:szCs w:val="28"/>
        </w:rPr>
        <w:t xml:space="preserve">витратним помилкам при прийнятті рішень та відхиленні на ранніх стадіях. </w:t>
      </w:r>
    </w:p>
    <w:p w:rsidR="00E52126" w:rsidRPr="00E5298A" w:rsidRDefault="00E52126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  <w:t>При цьому буде врахована думка громадськості та за</w:t>
      </w:r>
      <w:r w:rsidR="00A678BE" w:rsidRPr="00E5298A">
        <w:rPr>
          <w:rFonts w:cs="Times New Roman"/>
          <w:sz w:val="28"/>
          <w:szCs w:val="28"/>
        </w:rPr>
        <w:t xml:space="preserve">цікавлених </w:t>
      </w:r>
      <w:r w:rsidRPr="00E5298A">
        <w:rPr>
          <w:rFonts w:cs="Times New Roman"/>
          <w:sz w:val="28"/>
          <w:szCs w:val="28"/>
        </w:rPr>
        <w:t>сторін, оскільки CEO направлена на те, щоб як мінімум, виключити незворотні та істотні наслідки як для стану довкілля, так і здоров'я населення міста та завчасно сигналізувати про екологічно небезпечні варіанти його розвитку.</w:t>
      </w:r>
    </w:p>
    <w:p w:rsidR="00E52126" w:rsidRPr="00E5298A" w:rsidRDefault="00E52126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  <w:t xml:space="preserve">У будь-якому випадку, кінцевим продуктом аналізу альтернатив стане формування  найбезпечнішого  сценарію розвитку та формату </w:t>
      </w:r>
      <w:r w:rsidR="00F105A6" w:rsidRPr="00E5298A">
        <w:rPr>
          <w:rFonts w:cs="Times New Roman"/>
          <w:sz w:val="28"/>
          <w:szCs w:val="28"/>
        </w:rPr>
        <w:t xml:space="preserve">Детального </w:t>
      </w:r>
      <w:r w:rsidR="00F105A6" w:rsidRPr="00E5298A">
        <w:rPr>
          <w:rFonts w:cs="Times New Roman"/>
          <w:sz w:val="28"/>
          <w:szCs w:val="28"/>
        </w:rPr>
        <w:lastRenderedPageBreak/>
        <w:t>плану території</w:t>
      </w:r>
      <w:r w:rsidRPr="00E5298A">
        <w:rPr>
          <w:rFonts w:cs="Times New Roman"/>
          <w:sz w:val="28"/>
          <w:szCs w:val="28"/>
        </w:rPr>
        <w:t>,  направленого  на  пом'якшення та запобігання несприятливого впливу на довкілля, у тому числі на здоров'я населення.</w:t>
      </w:r>
    </w:p>
    <w:p w:rsidR="00E5298A" w:rsidRPr="00E5298A" w:rsidRDefault="00E52126" w:rsidP="00A04F28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  <w:t xml:space="preserve">Оцінка ефективності вказаних альтернативних варіантів буде відображена  у </w:t>
      </w:r>
      <w:r w:rsidR="00A678BE" w:rsidRPr="00E5298A">
        <w:rPr>
          <w:rFonts w:cs="Times New Roman"/>
          <w:sz w:val="28"/>
          <w:szCs w:val="28"/>
        </w:rPr>
        <w:t>з</w:t>
      </w:r>
      <w:r w:rsidRPr="00E5298A">
        <w:rPr>
          <w:rFonts w:cs="Times New Roman"/>
          <w:sz w:val="28"/>
          <w:szCs w:val="28"/>
        </w:rPr>
        <w:t xml:space="preserve">віті </w:t>
      </w:r>
      <w:r w:rsidR="00A678BE" w:rsidRPr="00E5298A">
        <w:rPr>
          <w:rFonts w:cs="Times New Roman"/>
          <w:sz w:val="28"/>
          <w:szCs w:val="28"/>
        </w:rPr>
        <w:t>«П</w:t>
      </w:r>
      <w:r w:rsidRPr="00E5298A">
        <w:rPr>
          <w:rFonts w:cs="Times New Roman"/>
          <w:sz w:val="28"/>
          <w:szCs w:val="28"/>
        </w:rPr>
        <w:t>ро стратегічну екологічну оцінку</w:t>
      </w:r>
      <w:r w:rsidR="00A678BE" w:rsidRPr="00E5298A">
        <w:rPr>
          <w:rFonts w:cs="Times New Roman"/>
          <w:sz w:val="28"/>
          <w:szCs w:val="28"/>
        </w:rPr>
        <w:t>»</w:t>
      </w:r>
      <w:r w:rsidRPr="00E5298A">
        <w:rPr>
          <w:rFonts w:cs="Times New Roman"/>
          <w:sz w:val="28"/>
          <w:szCs w:val="28"/>
        </w:rPr>
        <w:t>.</w:t>
      </w:r>
    </w:p>
    <w:p w:rsidR="007D5936" w:rsidRPr="00E5298A" w:rsidRDefault="006674F7" w:rsidP="00E5298A">
      <w:pPr>
        <w:pStyle w:val="a5"/>
        <w:numPr>
          <w:ilvl w:val="0"/>
          <w:numId w:val="15"/>
        </w:numPr>
        <w:tabs>
          <w:tab w:val="left" w:pos="0"/>
        </w:tabs>
        <w:spacing w:after="0"/>
        <w:ind w:left="0" w:firstLine="567"/>
        <w:jc w:val="both"/>
        <w:rPr>
          <w:rFonts w:cs="Times New Roman"/>
          <w:b/>
          <w:color w:val="000000"/>
          <w:sz w:val="28"/>
          <w:szCs w:val="28"/>
        </w:rPr>
      </w:pPr>
      <w:r w:rsidRPr="00E5298A">
        <w:rPr>
          <w:rFonts w:cs="Times New Roman"/>
          <w:b/>
          <w:sz w:val="28"/>
          <w:szCs w:val="28"/>
        </w:rPr>
        <w:t>Дослідження, які необхідно провести, методи і критерії, що використовуватимуться під час стратегічної екологічної оцінки</w:t>
      </w:r>
      <w:r w:rsidR="00094C1A" w:rsidRPr="00E5298A">
        <w:rPr>
          <w:rFonts w:cs="Times New Roman"/>
          <w:b/>
          <w:sz w:val="28"/>
          <w:szCs w:val="28"/>
        </w:rPr>
        <w:t>.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Проведення стратегічної екологічної оцінки Проекту відбуватиметься у відповідності до Закону України «Про стратегічну екологічну оцінку» з використанням Методичних рекомендацій із здійснення стратегічної екологічної оцінки документів державного планування (Наказ Міністерства екології та природних ресурсів України № 296 від 10.08.2018р.). Інші, додаткові дослідження не передбачаються.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Основною метою прогнозу є оцінка можливої реакції навколишнього природного середовища на прямий чи опосередкований вплив людини, вирішення задач раціонального природокористування у відповідності з очікуваним станом природного середовища.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Для здійснення стратегічної екологічної оцінки буде здійснено: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-</w:t>
      </w:r>
      <w:r w:rsidRPr="00E5298A">
        <w:rPr>
          <w:rFonts w:cs="Times New Roman"/>
          <w:sz w:val="28"/>
          <w:szCs w:val="28"/>
        </w:rPr>
        <w:tab/>
        <w:t>збір та аналіз інформації про поточний стан компонентів навколишнього природного середовища при використанні даних, зазначених у Регіональній доповіді про стан навколишнього природного середовища в Київської області, Екологічному паспорті Київської області, Екологічних бюлетенях, даних Головного управління статистики в Київської області тощо;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-</w:t>
      </w:r>
      <w:r w:rsidRPr="00E5298A">
        <w:rPr>
          <w:rFonts w:cs="Times New Roman"/>
          <w:sz w:val="28"/>
          <w:szCs w:val="28"/>
        </w:rPr>
        <w:tab/>
        <w:t xml:space="preserve">проведення аналізу слабких та сильних сторін проекту </w:t>
      </w:r>
      <w:r w:rsidRPr="00E5298A">
        <w:rPr>
          <w:rFonts w:cs="Times New Roman"/>
          <w:sz w:val="28"/>
          <w:szCs w:val="28"/>
          <w:lang w:val="ru-RU"/>
        </w:rPr>
        <w:t>детального</w:t>
      </w:r>
      <w:r w:rsidRPr="00E5298A">
        <w:rPr>
          <w:rFonts w:cs="Times New Roman"/>
          <w:sz w:val="28"/>
          <w:szCs w:val="28"/>
        </w:rPr>
        <w:t xml:space="preserve"> плану</w:t>
      </w:r>
      <w:r w:rsidRPr="00E5298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5298A">
        <w:rPr>
          <w:rFonts w:cs="Times New Roman"/>
          <w:sz w:val="28"/>
          <w:szCs w:val="28"/>
          <w:lang w:val="ru-RU"/>
        </w:rPr>
        <w:t>території</w:t>
      </w:r>
      <w:proofErr w:type="spellEnd"/>
      <w:r w:rsidRPr="00E5298A">
        <w:rPr>
          <w:rFonts w:cs="Times New Roman"/>
          <w:sz w:val="28"/>
          <w:szCs w:val="28"/>
        </w:rPr>
        <w:t xml:space="preserve"> з точки зору екологічної ситуації;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- проведення консультацій із органами виконавчої влади, що реалізують державну політику у сфері охорони навколишнього природного середовища та охорони здоров’я населення;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-</w:t>
      </w:r>
      <w:r w:rsidRPr="00E5298A">
        <w:rPr>
          <w:rFonts w:cs="Times New Roman"/>
          <w:sz w:val="28"/>
          <w:szCs w:val="28"/>
        </w:rPr>
        <w:tab/>
        <w:t xml:space="preserve">проведення консультацій з громадськістю – громадських обговорень та слухань для більш чіткого та конкретного виявлення поточних екологічних проблемних питань населеного пункту, що вивчається, та, водночас, попередження можливих негативних впливів реалізації проектних рішень </w:t>
      </w:r>
      <w:r w:rsidRPr="00E5298A">
        <w:rPr>
          <w:rFonts w:cs="Times New Roman"/>
          <w:sz w:val="28"/>
          <w:szCs w:val="28"/>
          <w:lang w:val="ru-RU"/>
        </w:rPr>
        <w:t>детального</w:t>
      </w:r>
      <w:r w:rsidRPr="00E5298A">
        <w:rPr>
          <w:rFonts w:cs="Times New Roman"/>
          <w:sz w:val="28"/>
          <w:szCs w:val="28"/>
        </w:rPr>
        <w:t xml:space="preserve"> плану</w:t>
      </w:r>
      <w:r w:rsidRPr="00E5298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5298A">
        <w:rPr>
          <w:rFonts w:cs="Times New Roman"/>
          <w:sz w:val="28"/>
          <w:szCs w:val="28"/>
          <w:lang w:val="ru-RU"/>
        </w:rPr>
        <w:t>території</w:t>
      </w:r>
      <w:proofErr w:type="spellEnd"/>
      <w:r w:rsidRPr="00E5298A">
        <w:rPr>
          <w:rFonts w:cs="Times New Roman"/>
          <w:sz w:val="28"/>
          <w:szCs w:val="28"/>
        </w:rPr>
        <w:t>.</w:t>
      </w:r>
    </w:p>
    <w:p w:rsidR="009B104B" w:rsidRPr="00E5298A" w:rsidRDefault="005F62F1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</w:r>
      <w:r w:rsidR="009B104B" w:rsidRPr="00E5298A">
        <w:rPr>
          <w:rFonts w:cs="Times New Roman"/>
          <w:sz w:val="28"/>
          <w:szCs w:val="28"/>
        </w:rPr>
        <w:t>При цьому будуть використані такі методи: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збір та аналіз інформації про поточний стан складових довкілля, включаючи значення ключових екологічних показників;</w:t>
      </w:r>
    </w:p>
    <w:p w:rsidR="005B4136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проведення аналізу слабких та сильних сторін Проекту з </w:t>
      </w:r>
      <w:r w:rsidR="005B4136">
        <w:rPr>
          <w:rFonts w:cs="Times New Roman"/>
          <w:sz w:val="28"/>
          <w:szCs w:val="28"/>
        </w:rPr>
        <w:t>точки зору екологічної ситуації;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lastRenderedPageBreak/>
        <w:t>історичний метод – вивчення та аналіз формування й розвитку об’єктів території проектування у хронологічній послідовності;</w:t>
      </w:r>
    </w:p>
    <w:p w:rsidR="009B104B" w:rsidRPr="00E5298A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метод експертних оцінок – проведення консультацій із органами виконавчої влади, що реалізують державну політику у сфері охорони навколишнього природного середовища та охорони здоров’я населення;</w:t>
      </w:r>
    </w:p>
    <w:p w:rsidR="009B104B" w:rsidRDefault="009B104B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Вищевказані методи та підходи базуються на ключових принципах прийняття екологічно безпечних рішень – попередження та запобігання </w:t>
      </w:r>
      <w:proofErr w:type="spellStart"/>
      <w:r w:rsidRPr="00E5298A">
        <w:rPr>
          <w:rFonts w:cs="Times New Roman"/>
          <w:sz w:val="28"/>
          <w:szCs w:val="28"/>
        </w:rPr>
        <w:t>шкодочинному</w:t>
      </w:r>
      <w:proofErr w:type="spellEnd"/>
      <w:r w:rsidRPr="00E5298A">
        <w:rPr>
          <w:rFonts w:cs="Times New Roman"/>
          <w:sz w:val="28"/>
          <w:szCs w:val="28"/>
        </w:rPr>
        <w:t xml:space="preserve"> антропогенного впливу.</w:t>
      </w:r>
    </w:p>
    <w:p w:rsidR="00E5298A" w:rsidRPr="00E5298A" w:rsidRDefault="00E5298A" w:rsidP="00E5298A">
      <w:pPr>
        <w:tabs>
          <w:tab w:val="left" w:pos="284"/>
          <w:tab w:val="left" w:pos="993"/>
        </w:tabs>
        <w:spacing w:after="0"/>
        <w:ind w:firstLine="567"/>
        <w:jc w:val="both"/>
        <w:rPr>
          <w:rFonts w:cs="Times New Roman"/>
          <w:sz w:val="28"/>
          <w:szCs w:val="28"/>
        </w:rPr>
      </w:pPr>
    </w:p>
    <w:p w:rsidR="006674F7" w:rsidRPr="00E5298A" w:rsidRDefault="006674F7" w:rsidP="00E5298A">
      <w:pPr>
        <w:pStyle w:val="a5"/>
        <w:numPr>
          <w:ilvl w:val="0"/>
          <w:numId w:val="15"/>
        </w:numPr>
        <w:tabs>
          <w:tab w:val="left" w:pos="284"/>
          <w:tab w:val="left" w:pos="993"/>
        </w:tabs>
        <w:spacing w:after="0"/>
        <w:ind w:left="0" w:firstLine="567"/>
        <w:jc w:val="both"/>
        <w:rPr>
          <w:rFonts w:cs="Times New Roman"/>
          <w:b/>
          <w:sz w:val="28"/>
          <w:szCs w:val="28"/>
        </w:rPr>
      </w:pPr>
      <w:r w:rsidRPr="00E5298A">
        <w:rPr>
          <w:rFonts w:cs="Times New Roman"/>
          <w:b/>
          <w:sz w:val="28"/>
          <w:szCs w:val="28"/>
        </w:rPr>
        <w:t xml:space="preserve">Заходи, які передбачається розглянути для запобігання, зменшення та пом’якшення негативних наслідків виконання </w:t>
      </w:r>
      <w:r w:rsidR="000A66D1" w:rsidRPr="00E5298A">
        <w:rPr>
          <w:rFonts w:cs="Times New Roman"/>
          <w:b/>
          <w:sz w:val="28"/>
          <w:szCs w:val="28"/>
        </w:rPr>
        <w:t>документа державного планування</w:t>
      </w:r>
      <w:r w:rsidR="00094C1A" w:rsidRPr="00E5298A">
        <w:rPr>
          <w:rFonts w:cs="Times New Roman"/>
          <w:b/>
          <w:sz w:val="28"/>
          <w:szCs w:val="28"/>
        </w:rPr>
        <w:t>.</w:t>
      </w:r>
    </w:p>
    <w:p w:rsidR="006674F7" w:rsidRDefault="006674F7" w:rsidP="00E5298A">
      <w:pPr>
        <w:pStyle w:val="rvps2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  <w:lang w:val="uk-UA"/>
        </w:rPr>
      </w:pPr>
      <w:r w:rsidRPr="00E5298A">
        <w:rPr>
          <w:sz w:val="28"/>
          <w:szCs w:val="28"/>
          <w:lang w:val="uk-UA"/>
        </w:rPr>
        <w:t>Під час здійснення стратегічної екологічної оцінки передбачається розглядати заходи із запобігання, зменшення та пом’якшення негативних наслідків на довкілля, визначені законодавством та нормативно-правовими актами.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5B4136">
        <w:rPr>
          <w:color w:val="000000"/>
          <w:sz w:val="28"/>
          <w:szCs w:val="28"/>
        </w:rPr>
        <w:t>З</w:t>
      </w:r>
      <w:proofErr w:type="gramEnd"/>
      <w:r w:rsidRPr="005B4136">
        <w:rPr>
          <w:color w:val="000000"/>
          <w:sz w:val="28"/>
          <w:szCs w:val="28"/>
        </w:rPr>
        <w:t xml:space="preserve"> метою створення комфортного </w:t>
      </w:r>
      <w:proofErr w:type="spellStart"/>
      <w:r w:rsidRPr="005B4136">
        <w:rPr>
          <w:color w:val="000000"/>
          <w:sz w:val="28"/>
          <w:szCs w:val="28"/>
        </w:rPr>
        <w:t>середовища</w:t>
      </w:r>
      <w:proofErr w:type="spellEnd"/>
      <w:r w:rsidRPr="005B4136">
        <w:rPr>
          <w:color w:val="000000"/>
          <w:sz w:val="28"/>
          <w:szCs w:val="28"/>
        </w:rPr>
        <w:t xml:space="preserve"> та </w:t>
      </w:r>
      <w:proofErr w:type="spellStart"/>
      <w:r w:rsidRPr="005B4136">
        <w:rPr>
          <w:color w:val="000000"/>
          <w:sz w:val="28"/>
          <w:szCs w:val="28"/>
        </w:rPr>
        <w:t>забезпечення</w:t>
      </w:r>
      <w:proofErr w:type="spellEnd"/>
      <w:r w:rsidRPr="005B4136">
        <w:rPr>
          <w:color w:val="000000"/>
          <w:sz w:val="28"/>
          <w:szCs w:val="28"/>
        </w:rPr>
        <w:t xml:space="preserve"> охорони природного </w:t>
      </w:r>
      <w:proofErr w:type="spellStart"/>
      <w:r w:rsidRPr="005B4136">
        <w:rPr>
          <w:color w:val="000000"/>
          <w:sz w:val="28"/>
          <w:szCs w:val="28"/>
        </w:rPr>
        <w:t>середовища</w:t>
      </w:r>
      <w:proofErr w:type="spellEnd"/>
      <w:r w:rsidRPr="005B4136">
        <w:rPr>
          <w:color w:val="000000"/>
          <w:sz w:val="28"/>
          <w:szCs w:val="28"/>
        </w:rPr>
        <w:t xml:space="preserve"> в межах </w:t>
      </w:r>
      <w:proofErr w:type="spellStart"/>
      <w:r w:rsidRPr="005B4136">
        <w:rPr>
          <w:color w:val="000000"/>
          <w:sz w:val="28"/>
          <w:szCs w:val="28"/>
        </w:rPr>
        <w:t>проектної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території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передбачається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вжити</w:t>
      </w:r>
      <w:proofErr w:type="spellEnd"/>
      <w:r w:rsidRPr="005B4136">
        <w:rPr>
          <w:color w:val="000000"/>
          <w:sz w:val="28"/>
          <w:szCs w:val="28"/>
        </w:rPr>
        <w:t xml:space="preserve"> низку </w:t>
      </w:r>
      <w:proofErr w:type="spellStart"/>
      <w:r w:rsidRPr="005B4136">
        <w:rPr>
          <w:color w:val="000000"/>
          <w:sz w:val="28"/>
          <w:szCs w:val="28"/>
        </w:rPr>
        <w:t>інженерних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заходів</w:t>
      </w:r>
      <w:proofErr w:type="spellEnd"/>
      <w:r w:rsidRPr="005B4136">
        <w:rPr>
          <w:color w:val="000000"/>
          <w:sz w:val="28"/>
          <w:szCs w:val="28"/>
        </w:rPr>
        <w:t xml:space="preserve">,  а </w:t>
      </w:r>
      <w:proofErr w:type="spellStart"/>
      <w:r w:rsidRPr="005B4136">
        <w:rPr>
          <w:color w:val="000000"/>
          <w:sz w:val="28"/>
          <w:szCs w:val="28"/>
        </w:rPr>
        <w:t>саме</w:t>
      </w:r>
      <w:proofErr w:type="spellEnd"/>
      <w:r w:rsidRPr="005B4136">
        <w:rPr>
          <w:color w:val="000000"/>
          <w:sz w:val="28"/>
          <w:szCs w:val="28"/>
        </w:rPr>
        <w:t>: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5B4136">
        <w:rPr>
          <w:color w:val="000000"/>
          <w:sz w:val="28"/>
          <w:szCs w:val="28"/>
        </w:rPr>
        <w:t xml:space="preserve">- </w:t>
      </w:r>
      <w:proofErr w:type="spellStart"/>
      <w:r w:rsidRPr="005B4136">
        <w:rPr>
          <w:color w:val="000000"/>
          <w:sz w:val="28"/>
          <w:szCs w:val="28"/>
        </w:rPr>
        <w:t>дотримання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рішень</w:t>
      </w:r>
      <w:proofErr w:type="spellEnd"/>
      <w:r w:rsidRPr="005B4136">
        <w:rPr>
          <w:color w:val="000000"/>
          <w:sz w:val="28"/>
          <w:szCs w:val="28"/>
        </w:rPr>
        <w:t xml:space="preserve"> проекту детального плану </w:t>
      </w:r>
      <w:proofErr w:type="spellStart"/>
      <w:r w:rsidRPr="005B4136">
        <w:rPr>
          <w:color w:val="000000"/>
          <w:sz w:val="28"/>
          <w:szCs w:val="28"/>
        </w:rPr>
        <w:t>території</w:t>
      </w:r>
      <w:proofErr w:type="spellEnd"/>
      <w:r w:rsidRPr="005B4136">
        <w:rPr>
          <w:color w:val="000000"/>
          <w:sz w:val="28"/>
          <w:szCs w:val="28"/>
        </w:rPr>
        <w:t xml:space="preserve"> щодо </w:t>
      </w:r>
      <w:proofErr w:type="spellStart"/>
      <w:r w:rsidRPr="005B4136">
        <w:rPr>
          <w:color w:val="000000"/>
          <w:sz w:val="28"/>
          <w:szCs w:val="28"/>
        </w:rPr>
        <w:t>її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раціонального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використання</w:t>
      </w:r>
      <w:proofErr w:type="spellEnd"/>
      <w:r w:rsidRPr="005B4136">
        <w:rPr>
          <w:color w:val="000000"/>
          <w:sz w:val="28"/>
          <w:szCs w:val="28"/>
        </w:rPr>
        <w:t>;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5B4136">
        <w:rPr>
          <w:color w:val="000000"/>
          <w:sz w:val="28"/>
          <w:szCs w:val="28"/>
        </w:rPr>
        <w:t xml:space="preserve">- </w:t>
      </w:r>
      <w:proofErr w:type="spellStart"/>
      <w:r w:rsidRPr="005B4136">
        <w:rPr>
          <w:color w:val="000000"/>
          <w:sz w:val="28"/>
          <w:szCs w:val="28"/>
        </w:rPr>
        <w:t>дотримання</w:t>
      </w:r>
      <w:proofErr w:type="spellEnd"/>
      <w:r w:rsidRPr="005B4136">
        <w:rPr>
          <w:color w:val="000000"/>
          <w:sz w:val="28"/>
          <w:szCs w:val="28"/>
        </w:rPr>
        <w:t xml:space="preserve"> меж </w:t>
      </w:r>
      <w:proofErr w:type="spellStart"/>
      <w:r w:rsidRPr="005B4136">
        <w:rPr>
          <w:color w:val="000000"/>
          <w:sz w:val="28"/>
          <w:szCs w:val="28"/>
        </w:rPr>
        <w:t>території</w:t>
      </w:r>
      <w:proofErr w:type="spellEnd"/>
      <w:r w:rsidRPr="005B4136">
        <w:rPr>
          <w:color w:val="000000"/>
          <w:sz w:val="28"/>
          <w:szCs w:val="28"/>
        </w:rPr>
        <w:t xml:space="preserve">, </w:t>
      </w:r>
      <w:proofErr w:type="spellStart"/>
      <w:r w:rsidRPr="005B4136">
        <w:rPr>
          <w:color w:val="000000"/>
          <w:sz w:val="28"/>
          <w:szCs w:val="28"/>
        </w:rPr>
        <w:t>відведеної</w:t>
      </w:r>
      <w:proofErr w:type="spellEnd"/>
      <w:r w:rsidRPr="005B4136">
        <w:rPr>
          <w:color w:val="000000"/>
          <w:sz w:val="28"/>
          <w:szCs w:val="28"/>
        </w:rPr>
        <w:t xml:space="preserve"> для </w:t>
      </w:r>
      <w:proofErr w:type="spellStart"/>
      <w:r w:rsidRPr="005B4136">
        <w:rPr>
          <w:color w:val="000000"/>
          <w:sz w:val="28"/>
          <w:szCs w:val="28"/>
        </w:rPr>
        <w:t>будівництва</w:t>
      </w:r>
      <w:proofErr w:type="spellEnd"/>
      <w:r w:rsidRPr="005B4136">
        <w:rPr>
          <w:color w:val="000000"/>
          <w:sz w:val="28"/>
          <w:szCs w:val="28"/>
        </w:rPr>
        <w:t>;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5B4136">
        <w:rPr>
          <w:color w:val="000000"/>
          <w:sz w:val="28"/>
          <w:szCs w:val="28"/>
        </w:rPr>
        <w:t xml:space="preserve">- виконання </w:t>
      </w:r>
      <w:proofErr w:type="spellStart"/>
      <w:r w:rsidRPr="005B4136">
        <w:rPr>
          <w:color w:val="000000"/>
          <w:sz w:val="28"/>
          <w:szCs w:val="28"/>
        </w:rPr>
        <w:t>інженерної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підготовки</w:t>
      </w:r>
      <w:proofErr w:type="spellEnd"/>
      <w:r w:rsidRPr="005B4136">
        <w:rPr>
          <w:color w:val="000000"/>
          <w:sz w:val="28"/>
          <w:szCs w:val="28"/>
        </w:rPr>
        <w:t xml:space="preserve"> та вертикального </w:t>
      </w:r>
      <w:proofErr w:type="spellStart"/>
      <w:r w:rsidRPr="005B4136">
        <w:rPr>
          <w:color w:val="000000"/>
          <w:sz w:val="28"/>
          <w:szCs w:val="28"/>
        </w:rPr>
        <w:t>планування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території</w:t>
      </w:r>
      <w:proofErr w:type="spellEnd"/>
      <w:r w:rsidRPr="005B4136">
        <w:rPr>
          <w:color w:val="000000"/>
          <w:sz w:val="28"/>
          <w:szCs w:val="28"/>
        </w:rPr>
        <w:t>;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5B4136">
        <w:rPr>
          <w:color w:val="000000"/>
          <w:sz w:val="28"/>
          <w:szCs w:val="28"/>
        </w:rPr>
        <w:t xml:space="preserve">- </w:t>
      </w:r>
      <w:proofErr w:type="spellStart"/>
      <w:r w:rsidRPr="005B4136">
        <w:rPr>
          <w:color w:val="000000"/>
          <w:sz w:val="28"/>
          <w:szCs w:val="28"/>
        </w:rPr>
        <w:t>упорядкування</w:t>
      </w:r>
      <w:proofErr w:type="spellEnd"/>
      <w:r w:rsidRPr="005B4136">
        <w:rPr>
          <w:color w:val="000000"/>
          <w:sz w:val="28"/>
          <w:szCs w:val="28"/>
        </w:rPr>
        <w:t xml:space="preserve">, </w:t>
      </w:r>
      <w:proofErr w:type="spellStart"/>
      <w:r w:rsidRPr="005B4136">
        <w:rPr>
          <w:color w:val="000000"/>
          <w:sz w:val="28"/>
          <w:szCs w:val="28"/>
        </w:rPr>
        <w:t>благоустрій</w:t>
      </w:r>
      <w:proofErr w:type="spellEnd"/>
      <w:r w:rsidRPr="005B4136">
        <w:rPr>
          <w:color w:val="000000"/>
          <w:sz w:val="28"/>
          <w:szCs w:val="28"/>
        </w:rPr>
        <w:t xml:space="preserve"> і </w:t>
      </w:r>
      <w:proofErr w:type="spellStart"/>
      <w:r w:rsidRPr="005B4136">
        <w:rPr>
          <w:color w:val="000000"/>
          <w:sz w:val="28"/>
          <w:szCs w:val="28"/>
        </w:rPr>
        <w:t>озеленення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вільних</w:t>
      </w:r>
      <w:proofErr w:type="spellEnd"/>
      <w:r w:rsidRPr="005B4136">
        <w:rPr>
          <w:color w:val="000000"/>
          <w:sz w:val="28"/>
          <w:szCs w:val="28"/>
        </w:rPr>
        <w:t xml:space="preserve"> від </w:t>
      </w:r>
      <w:proofErr w:type="spellStart"/>
      <w:r w:rsidRPr="005B4136">
        <w:rPr>
          <w:color w:val="000000"/>
          <w:sz w:val="28"/>
          <w:szCs w:val="28"/>
        </w:rPr>
        <w:t>забудови</w:t>
      </w:r>
      <w:proofErr w:type="spellEnd"/>
      <w:r w:rsidRPr="005B4136">
        <w:rPr>
          <w:color w:val="000000"/>
          <w:sz w:val="28"/>
          <w:szCs w:val="28"/>
        </w:rPr>
        <w:t xml:space="preserve"> територій;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5B4136">
        <w:rPr>
          <w:color w:val="000000"/>
          <w:sz w:val="28"/>
          <w:szCs w:val="28"/>
        </w:rPr>
        <w:t xml:space="preserve">- </w:t>
      </w:r>
      <w:proofErr w:type="spellStart"/>
      <w:r w:rsidRPr="005B4136">
        <w:rPr>
          <w:color w:val="000000"/>
          <w:sz w:val="28"/>
          <w:szCs w:val="28"/>
        </w:rPr>
        <w:t>організація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санітарної</w:t>
      </w:r>
      <w:proofErr w:type="spellEnd"/>
      <w:r w:rsidRPr="005B4136">
        <w:rPr>
          <w:color w:val="000000"/>
          <w:sz w:val="28"/>
          <w:szCs w:val="28"/>
        </w:rPr>
        <w:t xml:space="preserve"> очистки </w:t>
      </w:r>
      <w:proofErr w:type="spellStart"/>
      <w:r w:rsidRPr="005B4136">
        <w:rPr>
          <w:color w:val="000000"/>
          <w:sz w:val="28"/>
          <w:szCs w:val="28"/>
        </w:rPr>
        <w:t>території</w:t>
      </w:r>
      <w:proofErr w:type="spellEnd"/>
      <w:r w:rsidRPr="005B4136">
        <w:rPr>
          <w:color w:val="000000"/>
          <w:sz w:val="28"/>
          <w:szCs w:val="28"/>
        </w:rPr>
        <w:t>;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5B4136">
        <w:rPr>
          <w:color w:val="000000"/>
          <w:sz w:val="28"/>
          <w:szCs w:val="28"/>
        </w:rPr>
        <w:t xml:space="preserve">- </w:t>
      </w:r>
      <w:proofErr w:type="spellStart"/>
      <w:r w:rsidRPr="005B4136">
        <w:rPr>
          <w:color w:val="000000"/>
          <w:sz w:val="28"/>
          <w:szCs w:val="28"/>
        </w:rPr>
        <w:t>дотримання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протипожежних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відстаней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між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будівлями</w:t>
      </w:r>
      <w:proofErr w:type="spellEnd"/>
      <w:r w:rsidRPr="005B4136">
        <w:rPr>
          <w:color w:val="000000"/>
          <w:sz w:val="28"/>
          <w:szCs w:val="28"/>
        </w:rPr>
        <w:t xml:space="preserve"> та </w:t>
      </w:r>
      <w:proofErr w:type="spellStart"/>
      <w:r w:rsidRPr="005B4136">
        <w:rPr>
          <w:color w:val="000000"/>
          <w:sz w:val="28"/>
          <w:szCs w:val="28"/>
        </w:rPr>
        <w:t>спорудами</w:t>
      </w:r>
      <w:proofErr w:type="spellEnd"/>
      <w:r w:rsidRPr="005B4136">
        <w:rPr>
          <w:color w:val="000000"/>
          <w:sz w:val="28"/>
          <w:szCs w:val="28"/>
        </w:rPr>
        <w:t xml:space="preserve">, </w:t>
      </w:r>
      <w:proofErr w:type="spellStart"/>
      <w:r w:rsidRPr="005B4136">
        <w:rPr>
          <w:color w:val="000000"/>
          <w:sz w:val="28"/>
          <w:szCs w:val="28"/>
        </w:rPr>
        <w:t>забезпечення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вільного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під’їзду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пожежних</w:t>
      </w:r>
      <w:proofErr w:type="spellEnd"/>
      <w:r w:rsidRPr="005B4136">
        <w:rPr>
          <w:color w:val="000000"/>
          <w:sz w:val="28"/>
          <w:szCs w:val="28"/>
        </w:rPr>
        <w:t xml:space="preserve"> машин до </w:t>
      </w:r>
      <w:proofErr w:type="spellStart"/>
      <w:r w:rsidRPr="005B4136">
        <w:rPr>
          <w:color w:val="000000"/>
          <w:sz w:val="28"/>
          <w:szCs w:val="28"/>
        </w:rPr>
        <w:t>всіх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будівель</w:t>
      </w:r>
      <w:proofErr w:type="spellEnd"/>
      <w:r w:rsidRPr="005B4136">
        <w:rPr>
          <w:color w:val="000000"/>
          <w:sz w:val="28"/>
          <w:szCs w:val="28"/>
        </w:rPr>
        <w:t xml:space="preserve"> і </w:t>
      </w:r>
      <w:proofErr w:type="spellStart"/>
      <w:r w:rsidRPr="005B4136">
        <w:rPr>
          <w:color w:val="000000"/>
          <w:sz w:val="28"/>
          <w:szCs w:val="28"/>
        </w:rPr>
        <w:t>споруд</w:t>
      </w:r>
      <w:proofErr w:type="spellEnd"/>
      <w:r w:rsidRPr="005B4136">
        <w:rPr>
          <w:color w:val="000000"/>
          <w:sz w:val="28"/>
          <w:szCs w:val="28"/>
        </w:rPr>
        <w:t>;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5B4136">
        <w:rPr>
          <w:color w:val="000000"/>
          <w:sz w:val="28"/>
          <w:szCs w:val="28"/>
        </w:rPr>
        <w:t xml:space="preserve">- </w:t>
      </w:r>
      <w:proofErr w:type="spellStart"/>
      <w:r w:rsidRPr="005B4136">
        <w:rPr>
          <w:color w:val="000000"/>
          <w:sz w:val="28"/>
          <w:szCs w:val="28"/>
        </w:rPr>
        <w:t>організація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руху</w:t>
      </w:r>
      <w:proofErr w:type="spellEnd"/>
      <w:r w:rsidRPr="005B4136">
        <w:rPr>
          <w:color w:val="000000"/>
          <w:sz w:val="28"/>
          <w:szCs w:val="28"/>
        </w:rPr>
        <w:t xml:space="preserve"> транспорту по </w:t>
      </w:r>
      <w:proofErr w:type="spellStart"/>
      <w:r w:rsidRPr="005B4136">
        <w:rPr>
          <w:color w:val="000000"/>
          <w:sz w:val="28"/>
          <w:szCs w:val="28"/>
        </w:rPr>
        <w:t>найкоротших</w:t>
      </w:r>
      <w:proofErr w:type="spellEnd"/>
      <w:r w:rsidRPr="005B4136">
        <w:rPr>
          <w:color w:val="000000"/>
          <w:sz w:val="28"/>
          <w:szCs w:val="28"/>
        </w:rPr>
        <w:t xml:space="preserve"> шляхах.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B4136">
        <w:rPr>
          <w:color w:val="000000"/>
          <w:sz w:val="28"/>
          <w:szCs w:val="28"/>
        </w:rPr>
        <w:t>Охорона</w:t>
      </w:r>
      <w:proofErr w:type="spellEnd"/>
      <w:r w:rsidRPr="005B4136">
        <w:rPr>
          <w:color w:val="000000"/>
          <w:sz w:val="28"/>
          <w:szCs w:val="28"/>
        </w:rPr>
        <w:t xml:space="preserve"> атмосферного </w:t>
      </w:r>
      <w:proofErr w:type="spellStart"/>
      <w:r w:rsidRPr="005B4136">
        <w:rPr>
          <w:color w:val="000000"/>
          <w:sz w:val="28"/>
          <w:szCs w:val="28"/>
        </w:rPr>
        <w:t>повітря</w:t>
      </w:r>
      <w:proofErr w:type="spellEnd"/>
      <w:r w:rsidRPr="005B4136">
        <w:rPr>
          <w:color w:val="000000"/>
          <w:sz w:val="28"/>
          <w:szCs w:val="28"/>
        </w:rPr>
        <w:t xml:space="preserve">. Заходи для </w:t>
      </w:r>
      <w:proofErr w:type="spellStart"/>
      <w:r w:rsidRPr="005B4136">
        <w:rPr>
          <w:color w:val="000000"/>
          <w:sz w:val="28"/>
          <w:szCs w:val="28"/>
        </w:rPr>
        <w:t>забезпечень</w:t>
      </w:r>
      <w:proofErr w:type="spellEnd"/>
      <w:r w:rsidRPr="005B4136">
        <w:rPr>
          <w:color w:val="000000"/>
          <w:sz w:val="28"/>
          <w:szCs w:val="28"/>
        </w:rPr>
        <w:t xml:space="preserve"> нормативного стану атмосферного </w:t>
      </w:r>
      <w:proofErr w:type="spellStart"/>
      <w:r w:rsidRPr="005B4136">
        <w:rPr>
          <w:color w:val="000000"/>
          <w:sz w:val="28"/>
          <w:szCs w:val="28"/>
        </w:rPr>
        <w:t>повітря</w:t>
      </w:r>
      <w:proofErr w:type="spellEnd"/>
      <w:r w:rsidRPr="005B4136">
        <w:rPr>
          <w:color w:val="000000"/>
          <w:sz w:val="28"/>
          <w:szCs w:val="28"/>
        </w:rPr>
        <w:t xml:space="preserve"> під час </w:t>
      </w:r>
      <w:proofErr w:type="spellStart"/>
      <w:r w:rsidRPr="005B4136">
        <w:rPr>
          <w:color w:val="000000"/>
          <w:sz w:val="28"/>
          <w:szCs w:val="28"/>
        </w:rPr>
        <w:t>будівництва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повинні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включати</w:t>
      </w:r>
      <w:proofErr w:type="spellEnd"/>
      <w:r w:rsidRPr="005B4136">
        <w:rPr>
          <w:color w:val="000000"/>
          <w:sz w:val="28"/>
          <w:szCs w:val="28"/>
        </w:rPr>
        <w:t>: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5B4136">
        <w:rPr>
          <w:color w:val="000000"/>
          <w:sz w:val="28"/>
          <w:szCs w:val="28"/>
        </w:rPr>
        <w:t xml:space="preserve">- </w:t>
      </w:r>
      <w:proofErr w:type="spellStart"/>
      <w:r w:rsidRPr="005B4136">
        <w:rPr>
          <w:color w:val="000000"/>
          <w:sz w:val="28"/>
          <w:szCs w:val="28"/>
        </w:rPr>
        <w:t>влаштування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необхідних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огороджень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будівельних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майданчиків</w:t>
      </w:r>
      <w:proofErr w:type="spellEnd"/>
      <w:r w:rsidRPr="005B4136">
        <w:rPr>
          <w:color w:val="000000"/>
          <w:sz w:val="28"/>
          <w:szCs w:val="28"/>
        </w:rPr>
        <w:t xml:space="preserve"> (</w:t>
      </w:r>
      <w:proofErr w:type="spellStart"/>
      <w:r w:rsidRPr="005B4136">
        <w:rPr>
          <w:color w:val="000000"/>
          <w:sz w:val="28"/>
          <w:szCs w:val="28"/>
        </w:rPr>
        <w:t>охоронних</w:t>
      </w:r>
      <w:proofErr w:type="spellEnd"/>
      <w:r w:rsidRPr="005B4136">
        <w:rPr>
          <w:color w:val="000000"/>
          <w:sz w:val="28"/>
          <w:szCs w:val="28"/>
        </w:rPr>
        <w:t xml:space="preserve">, </w:t>
      </w:r>
      <w:proofErr w:type="spellStart"/>
      <w:r w:rsidRPr="005B4136">
        <w:rPr>
          <w:color w:val="000000"/>
          <w:sz w:val="28"/>
          <w:szCs w:val="28"/>
        </w:rPr>
        <w:t>захисних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або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сигнальних</w:t>
      </w:r>
      <w:proofErr w:type="spellEnd"/>
      <w:r w:rsidRPr="005B4136">
        <w:rPr>
          <w:color w:val="000000"/>
          <w:sz w:val="28"/>
          <w:szCs w:val="28"/>
        </w:rPr>
        <w:t>);</w:t>
      </w:r>
    </w:p>
    <w:p w:rsidR="005B4136" w:rsidRPr="005B4136" w:rsidRDefault="005B4136" w:rsidP="00AA60C4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5B4136">
        <w:rPr>
          <w:color w:val="000000"/>
          <w:sz w:val="28"/>
          <w:szCs w:val="28"/>
        </w:rPr>
        <w:t xml:space="preserve">- контроль за </w:t>
      </w:r>
      <w:proofErr w:type="spellStart"/>
      <w:r w:rsidRPr="005B4136">
        <w:rPr>
          <w:color w:val="000000"/>
          <w:sz w:val="28"/>
          <w:szCs w:val="28"/>
        </w:rPr>
        <w:t>точним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дотриманням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технології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провадження</w:t>
      </w:r>
      <w:proofErr w:type="spellEnd"/>
      <w:r w:rsidRPr="005B4136">
        <w:rPr>
          <w:color w:val="000000"/>
          <w:sz w:val="28"/>
          <w:szCs w:val="28"/>
        </w:rPr>
        <w:t xml:space="preserve"> </w:t>
      </w:r>
      <w:proofErr w:type="spellStart"/>
      <w:r w:rsidRPr="005B4136">
        <w:rPr>
          <w:color w:val="000000"/>
          <w:sz w:val="28"/>
          <w:szCs w:val="28"/>
        </w:rPr>
        <w:t>робіт</w:t>
      </w:r>
      <w:proofErr w:type="spellEnd"/>
      <w:r w:rsidRPr="005B4136">
        <w:rPr>
          <w:color w:val="000000"/>
          <w:sz w:val="28"/>
          <w:szCs w:val="28"/>
        </w:rPr>
        <w:t>.</w:t>
      </w:r>
    </w:p>
    <w:p w:rsidR="00DC6B90" w:rsidRPr="00E5298A" w:rsidRDefault="006674F7" w:rsidP="00E5298A">
      <w:pPr>
        <w:pStyle w:val="rvps2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  <w:lang w:val="uk-UA"/>
        </w:rPr>
      </w:pPr>
      <w:r w:rsidRPr="00E5298A">
        <w:rPr>
          <w:sz w:val="28"/>
          <w:szCs w:val="28"/>
          <w:lang w:val="uk-UA"/>
        </w:rPr>
        <w:t xml:space="preserve">Так, Закон України «Про охорону навколишнього природного середовища», визначає загальні вимоги в галузі охорони навколишнього середовища при розміщенні, проектуванні, будівництві, введенні в експлуатацію, експлуатації, консервації, споруд та інших об’єктів. </w:t>
      </w:r>
    </w:p>
    <w:p w:rsidR="00DC6B90" w:rsidRPr="00E5298A" w:rsidRDefault="00DC6B90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Зважаючи на державну політику в галузі енергозбереження, забезпечення екологічної безпеки, раціонального використання природних </w:t>
      </w:r>
      <w:r w:rsidRPr="00E5298A">
        <w:rPr>
          <w:rFonts w:cs="Times New Roman"/>
          <w:sz w:val="28"/>
          <w:szCs w:val="28"/>
        </w:rPr>
        <w:lastRenderedPageBreak/>
        <w:t xml:space="preserve">ресурсів, при будівництві об`єктів доцільно максимально повно використовувати сучасні високоефективні енергозберігаючі технології та матеріали, зокрема </w:t>
      </w:r>
      <w:proofErr w:type="spellStart"/>
      <w:r w:rsidRPr="00E5298A">
        <w:rPr>
          <w:rFonts w:cs="Times New Roman"/>
          <w:sz w:val="28"/>
          <w:szCs w:val="28"/>
        </w:rPr>
        <w:t>огороджуючі</w:t>
      </w:r>
      <w:proofErr w:type="spellEnd"/>
      <w:r w:rsidRPr="00E5298A">
        <w:rPr>
          <w:rFonts w:cs="Times New Roman"/>
          <w:sz w:val="28"/>
          <w:szCs w:val="28"/>
        </w:rPr>
        <w:t xml:space="preserve"> конструкції з мінімальним коефіцієнтом теплопровідності, інженерне обладнання  з  високим  кое</w:t>
      </w:r>
      <w:r w:rsidR="00A7639A" w:rsidRPr="00E5298A">
        <w:rPr>
          <w:rFonts w:cs="Times New Roman"/>
          <w:sz w:val="28"/>
          <w:szCs w:val="28"/>
        </w:rPr>
        <w:t>фіцієнтом  корисної  дії, тощо.</w:t>
      </w:r>
    </w:p>
    <w:p w:rsidR="00DC6B90" w:rsidRPr="00E5298A" w:rsidRDefault="00DC6B90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Перелік  і стисла характеристика проектних</w:t>
      </w:r>
      <w:r w:rsidR="00A7639A" w:rsidRPr="00E5298A">
        <w:rPr>
          <w:rFonts w:cs="Times New Roman"/>
          <w:sz w:val="28"/>
          <w:szCs w:val="28"/>
        </w:rPr>
        <w:t xml:space="preserve"> рішень, комплекс яких включає:</w:t>
      </w:r>
    </w:p>
    <w:p w:rsidR="00DC6B90" w:rsidRPr="00E5298A" w:rsidRDefault="00DC6B90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- </w:t>
      </w:r>
      <w:r w:rsidR="00A7639A" w:rsidRPr="00E5298A">
        <w:rPr>
          <w:rFonts w:cs="Times New Roman"/>
          <w:sz w:val="28"/>
          <w:szCs w:val="28"/>
        </w:rPr>
        <w:t>раціонального і економного використання природних ресурсів на основі широкого застосування новітніх технологій;</w:t>
      </w:r>
    </w:p>
    <w:p w:rsidR="00DC6B90" w:rsidRPr="00E5298A" w:rsidRDefault="00DC6B90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- планувальні заходи – функціональне зонування, організація санітарно-захисних зон та санітарн</w:t>
      </w:r>
      <w:r w:rsidR="00A7639A" w:rsidRPr="00E5298A">
        <w:rPr>
          <w:rFonts w:cs="Times New Roman"/>
          <w:sz w:val="28"/>
          <w:szCs w:val="28"/>
        </w:rPr>
        <w:t>их розривів, озеленення та ін.;</w:t>
      </w:r>
    </w:p>
    <w:p w:rsidR="00DC6B90" w:rsidRPr="00E5298A" w:rsidRDefault="00DC6B90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- охоронні заходи – моніторинг території </w:t>
      </w:r>
      <w:r w:rsidR="00A7639A" w:rsidRPr="00E5298A">
        <w:rPr>
          <w:rFonts w:cs="Times New Roman"/>
          <w:sz w:val="28"/>
          <w:szCs w:val="28"/>
        </w:rPr>
        <w:t>зон впливу планової діяльності.</w:t>
      </w:r>
    </w:p>
    <w:p w:rsidR="00A7639A" w:rsidRPr="00E5298A" w:rsidRDefault="00DC6B90" w:rsidP="00E5298A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Окрім того, оцінити обмеження будівництва об’єкту за умовами навколишнього природного, соціального, техногенного середовища та обсяг інженерної підготовки території, необхідний для дотримання умов безпеки навколишнього середовища.</w:t>
      </w:r>
    </w:p>
    <w:p w:rsidR="00E5298A" w:rsidRPr="00E5298A" w:rsidRDefault="00A7639A" w:rsidP="00AA60C4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Усі вищевказані заходи спрямовані на запобігання, відвернення, уникнення, зменшення, усунення значного негативного впливу на здоров'я населення При здійсненні планованої діяльності у відповідності до вимог статті 24 Закону України «Про забезпечення санітарного та епідемічного благополуччя населення» .</w:t>
      </w:r>
    </w:p>
    <w:p w:rsidR="009B104B" w:rsidRPr="00E5298A" w:rsidRDefault="006674F7" w:rsidP="00E5298A">
      <w:pPr>
        <w:pStyle w:val="a5"/>
        <w:numPr>
          <w:ilvl w:val="0"/>
          <w:numId w:val="15"/>
        </w:numPr>
        <w:tabs>
          <w:tab w:val="left" w:pos="426"/>
        </w:tabs>
        <w:spacing w:after="0"/>
        <w:ind w:left="0" w:firstLine="567"/>
        <w:jc w:val="both"/>
        <w:rPr>
          <w:rFonts w:cs="Times New Roman"/>
          <w:b/>
          <w:sz w:val="28"/>
          <w:szCs w:val="28"/>
          <w:lang w:val="ru-RU"/>
        </w:rPr>
      </w:pPr>
      <w:r w:rsidRPr="00E5298A">
        <w:rPr>
          <w:rFonts w:cs="Times New Roman"/>
          <w:b/>
          <w:sz w:val="28"/>
          <w:szCs w:val="28"/>
        </w:rPr>
        <w:t>Пропозиції щодо структури та змісту звіту про стратегічну екологічну оцінку</w:t>
      </w:r>
      <w:r w:rsidR="009B104B" w:rsidRPr="00E5298A">
        <w:rPr>
          <w:rFonts w:cs="Times New Roman"/>
          <w:b/>
          <w:sz w:val="28"/>
          <w:szCs w:val="28"/>
          <w:lang w:val="ru-RU"/>
        </w:rPr>
        <w:t>.</w:t>
      </w:r>
    </w:p>
    <w:p w:rsidR="009B104B" w:rsidRPr="00E5298A" w:rsidRDefault="009B104B" w:rsidP="00E5298A">
      <w:pPr>
        <w:tabs>
          <w:tab w:val="left" w:pos="426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>Пропонується структурувати звіт про стратегічну екологічну оцінку відповідно до ст. 11 Закону України «Про стратегічну екологічну оцінку» таким чином, враховуючи таку інформацію: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 xml:space="preserve">зміст та основні цілі </w:t>
      </w:r>
      <w:r w:rsidRPr="00E5298A">
        <w:rPr>
          <w:rFonts w:cs="Times New Roman"/>
          <w:sz w:val="28"/>
          <w:szCs w:val="28"/>
          <w:shd w:val="clear" w:color="auto" w:fill="FFFFFF"/>
        </w:rPr>
        <w:t>документа державного планування, його зв’язок з іншими документами державного планування;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>характеристику поточного стану довкілля, у тому числі здоров’я населення, та прогнозні зміни цього стану, якщо документ державного планування не буде затверджено;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>характеристику стану довкілля, умов життєдіяльності населення та стану його здоров’я на територіях, які ймовірно зазнають впливу;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>екологічні проблеми, у тому числі ризики впливу на здоров’я населення, які стосуються документа державного планування, зокрема щодо територій з природоохоронним статусом;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 xml:space="preserve">зобов’язання у сфері охорони довкілля, у тому числі пов’язані із запобіганням негативному впливу на здоров’я населення, встановлені на </w:t>
      </w:r>
      <w:r w:rsidRPr="00E5298A">
        <w:rPr>
          <w:rFonts w:cs="Times New Roman"/>
          <w:sz w:val="28"/>
          <w:szCs w:val="28"/>
          <w:shd w:val="clear" w:color="auto" w:fill="FFFFFF"/>
        </w:rPr>
        <w:lastRenderedPageBreak/>
        <w:t>міжнародному, державному та інших рівнях, що стосуються документа державного планування, а також шляхи врахування таких зобов’язань під час підготовки документа державного планування;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>опис наслідків для довкілля, у тому числі для здоров’я населення, у тому числі вторинних, кумулятивних, синергічних, коротко-, середньо- та довгострокових (1, 3-5 та 10-15 років відповідно, а за необхідності - 50-100 років), постійних і тимчасових, позитивних і негативних наслідків;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>заходи, що передбачається вжити для запобігання, зменшення та пом’якшення негативних наслідків виконання документа державного планування;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>обґрунтування вибору виправданих альтернатив, що розглядалися, опис способу, в який здійснювалася стратегічна екологічна оцінка, у тому числі будь-які ускладнення (недостатність інформації та технічних засобів під час здійснення такої оцінки);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>заходи, передбачені для здійснення моніторингу наслідків виконання документа державного планування для довкілля, у тому числі для здоров’я населення;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>опис ймовірних транскордонних наслідків для довкілля, у тому числі для здоров’я населення (за наявності);</w:t>
      </w:r>
    </w:p>
    <w:p w:rsidR="009B104B" w:rsidRPr="00E5298A" w:rsidRDefault="009B104B" w:rsidP="00E5298A">
      <w:pPr>
        <w:pStyle w:val="a5"/>
        <w:numPr>
          <w:ilvl w:val="0"/>
          <w:numId w:val="46"/>
        </w:numPr>
        <w:tabs>
          <w:tab w:val="left" w:pos="142"/>
        </w:tabs>
        <w:spacing w:after="0"/>
        <w:ind w:left="0" w:firstLine="567"/>
        <w:jc w:val="both"/>
        <w:rPr>
          <w:rFonts w:cs="Times New Roman"/>
          <w:b/>
          <w:sz w:val="28"/>
          <w:szCs w:val="28"/>
        </w:rPr>
      </w:pPr>
      <w:r w:rsidRPr="00E5298A">
        <w:rPr>
          <w:rFonts w:cs="Times New Roman"/>
          <w:sz w:val="28"/>
          <w:szCs w:val="28"/>
          <w:shd w:val="clear" w:color="auto" w:fill="FFFFFF"/>
        </w:rPr>
        <w:t>резюме нетехнічного характеру інформації, передбаченої пунктами 1-10 цієї частини, розраховане на широку аудиторію.</w:t>
      </w:r>
    </w:p>
    <w:p w:rsidR="00AE5DE9" w:rsidRPr="00E5298A" w:rsidRDefault="0006128C" w:rsidP="00E5298A">
      <w:pPr>
        <w:tabs>
          <w:tab w:val="left" w:pos="426"/>
        </w:tabs>
        <w:spacing w:after="0"/>
        <w:ind w:firstLine="567"/>
        <w:jc w:val="both"/>
        <w:rPr>
          <w:rFonts w:cs="Times New Roman"/>
          <w:b/>
          <w:sz w:val="28"/>
          <w:szCs w:val="28"/>
        </w:rPr>
      </w:pPr>
      <w:r w:rsidRPr="00E5298A">
        <w:rPr>
          <w:rFonts w:cs="Times New Roman"/>
          <w:b/>
          <w:sz w:val="28"/>
          <w:szCs w:val="28"/>
        </w:rPr>
        <w:tab/>
      </w:r>
      <w:r w:rsidR="006674F7" w:rsidRPr="00E5298A">
        <w:rPr>
          <w:rFonts w:cs="Times New Roman"/>
          <w:b/>
          <w:sz w:val="28"/>
          <w:szCs w:val="28"/>
        </w:rPr>
        <w:t>9.Орган, до якого подаються зауваження і пропозиції, та строки їх подання:</w:t>
      </w:r>
    </w:p>
    <w:p w:rsidR="00111B0E" w:rsidRPr="00E5298A" w:rsidRDefault="005F62F1" w:rsidP="00E5298A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</w:r>
      <w:r w:rsidR="0092037B">
        <w:rPr>
          <w:rFonts w:cs="Times New Roman"/>
          <w:sz w:val="28"/>
          <w:szCs w:val="28"/>
        </w:rPr>
        <w:t>Кагарлицька</w:t>
      </w:r>
      <w:r w:rsidR="00111B0E" w:rsidRPr="00E5298A">
        <w:rPr>
          <w:rFonts w:cs="Times New Roman"/>
          <w:sz w:val="28"/>
          <w:szCs w:val="28"/>
        </w:rPr>
        <w:t xml:space="preserve"> </w:t>
      </w:r>
      <w:r w:rsidR="00A0766A">
        <w:rPr>
          <w:rFonts w:cs="Times New Roman"/>
          <w:sz w:val="28"/>
          <w:szCs w:val="28"/>
        </w:rPr>
        <w:t>міська рада</w:t>
      </w:r>
      <w:r w:rsidR="00111B0E" w:rsidRPr="00E5298A">
        <w:rPr>
          <w:rFonts w:cs="Times New Roman"/>
          <w:sz w:val="28"/>
          <w:szCs w:val="28"/>
        </w:rPr>
        <w:t xml:space="preserve"> Київської області. </w:t>
      </w:r>
    </w:p>
    <w:p w:rsidR="0092037B" w:rsidRPr="00E5298A" w:rsidRDefault="0092037B" w:rsidP="0092037B">
      <w:pPr>
        <w:spacing w:after="0"/>
        <w:ind w:firstLine="567"/>
        <w:jc w:val="both"/>
        <w:rPr>
          <w:rFonts w:cs="Times New Roman"/>
          <w:sz w:val="28"/>
          <w:szCs w:val="24"/>
        </w:rPr>
      </w:pPr>
      <w:r w:rsidRPr="00E5298A">
        <w:rPr>
          <w:rFonts w:cs="Times New Roman"/>
          <w:sz w:val="28"/>
          <w:szCs w:val="24"/>
        </w:rPr>
        <w:t xml:space="preserve">Адреса: </w:t>
      </w:r>
      <w:r>
        <w:rPr>
          <w:rFonts w:cs="Times New Roman"/>
          <w:sz w:val="28"/>
          <w:szCs w:val="24"/>
        </w:rPr>
        <w:t>будинок 1</w:t>
      </w:r>
      <w:r w:rsidRPr="00E5298A">
        <w:rPr>
          <w:rFonts w:cs="Times New Roman"/>
          <w:sz w:val="28"/>
          <w:szCs w:val="24"/>
        </w:rPr>
        <w:t xml:space="preserve">, </w:t>
      </w:r>
      <w:r>
        <w:rPr>
          <w:rFonts w:cs="Times New Roman"/>
          <w:sz w:val="28"/>
          <w:szCs w:val="24"/>
        </w:rPr>
        <w:t>пл.</w:t>
      </w:r>
      <w:r w:rsidRPr="00E5298A">
        <w:rPr>
          <w:rFonts w:cs="Times New Roman"/>
          <w:sz w:val="28"/>
          <w:szCs w:val="24"/>
        </w:rPr>
        <w:t xml:space="preserve"> </w:t>
      </w:r>
      <w:r>
        <w:rPr>
          <w:rFonts w:cs="Times New Roman"/>
          <w:sz w:val="28"/>
          <w:szCs w:val="24"/>
        </w:rPr>
        <w:t>Незалежності</w:t>
      </w:r>
      <w:r w:rsidRPr="00E5298A">
        <w:rPr>
          <w:rFonts w:cs="Times New Roman"/>
          <w:sz w:val="28"/>
          <w:szCs w:val="24"/>
        </w:rPr>
        <w:t>,</w:t>
      </w:r>
      <w:r>
        <w:rPr>
          <w:rFonts w:cs="Times New Roman"/>
          <w:sz w:val="28"/>
          <w:szCs w:val="24"/>
        </w:rPr>
        <w:t xml:space="preserve"> місто</w:t>
      </w:r>
      <w:r w:rsidRPr="00E5298A">
        <w:rPr>
          <w:rFonts w:cs="Times New Roman"/>
          <w:sz w:val="28"/>
          <w:szCs w:val="24"/>
        </w:rPr>
        <w:t xml:space="preserve"> </w:t>
      </w:r>
      <w:r>
        <w:rPr>
          <w:rFonts w:cs="Times New Roman"/>
          <w:sz w:val="28"/>
          <w:szCs w:val="24"/>
        </w:rPr>
        <w:t>Кагарлик</w:t>
      </w:r>
      <w:r w:rsidRPr="00E5298A">
        <w:rPr>
          <w:rFonts w:cs="Times New Roman"/>
          <w:sz w:val="28"/>
          <w:szCs w:val="24"/>
        </w:rPr>
        <w:t xml:space="preserve">, Київська обл., </w:t>
      </w:r>
      <w:r>
        <w:rPr>
          <w:rFonts w:cs="Times New Roman"/>
          <w:sz w:val="28"/>
          <w:szCs w:val="24"/>
        </w:rPr>
        <w:t>09201</w:t>
      </w:r>
      <w:r w:rsidRPr="00E5298A">
        <w:rPr>
          <w:rFonts w:cs="Times New Roman"/>
          <w:sz w:val="28"/>
          <w:szCs w:val="24"/>
        </w:rPr>
        <w:t xml:space="preserve">, </w:t>
      </w:r>
    </w:p>
    <w:p w:rsidR="0092037B" w:rsidRDefault="0092037B" w:rsidP="0092037B">
      <w:pPr>
        <w:tabs>
          <w:tab w:val="left" w:pos="709"/>
        </w:tabs>
        <w:spacing w:after="0"/>
        <w:ind w:firstLine="567"/>
        <w:jc w:val="both"/>
      </w:pPr>
      <w:r w:rsidRPr="00E5298A">
        <w:rPr>
          <w:rFonts w:cs="Times New Roman"/>
          <w:sz w:val="28"/>
          <w:szCs w:val="24"/>
        </w:rPr>
        <w:t xml:space="preserve">e-mail: </w:t>
      </w:r>
      <w:hyperlink r:id="rId10" w:history="1">
        <w:r>
          <w:rPr>
            <w:rStyle w:val="af1"/>
            <w:rFonts w:ascii="Arial" w:hAnsi="Arial" w:cs="Arial"/>
            <w:color w:val="02112A"/>
            <w:shd w:val="clear" w:color="auto" w:fill="FFFFFF"/>
          </w:rPr>
          <w:t>kagarlyk_rada@ukr.net</w:t>
        </w:r>
      </w:hyperlink>
    </w:p>
    <w:p w:rsidR="009B104B" w:rsidRPr="00E5298A" w:rsidRDefault="009B104B" w:rsidP="0092037B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color w:val="FF0000"/>
          <w:sz w:val="28"/>
          <w:szCs w:val="28"/>
        </w:rPr>
        <w:tab/>
      </w:r>
      <w:r w:rsidRPr="00E5298A">
        <w:rPr>
          <w:rFonts w:cs="Times New Roman"/>
          <w:sz w:val="28"/>
          <w:szCs w:val="28"/>
        </w:rPr>
        <w:t>Органи виконавчої влади, що реалізують державну політику у сфері охорони навколишнього природного середовища та охорони здоров’я надають свої пропозиції та зауваження щодо проектів документів державного планування до заяви про визначення обсягів стратегічної екологічної оцінки у письмовій формі у строк, що не перевищує 15 днів з дня отримання такої заяви</w:t>
      </w:r>
      <w:r w:rsidR="00A0766A">
        <w:rPr>
          <w:rFonts w:cs="Times New Roman"/>
          <w:sz w:val="28"/>
          <w:szCs w:val="28"/>
        </w:rPr>
        <w:t xml:space="preserve">, </w:t>
      </w:r>
      <w:r w:rsidRPr="00E5298A">
        <w:rPr>
          <w:rFonts w:cs="Times New Roman"/>
          <w:sz w:val="28"/>
          <w:szCs w:val="28"/>
        </w:rPr>
        <w:t>(відповідно до пункту 6 статті 10 Закону України «Про стратегічну екологічну оцінку»).</w:t>
      </w:r>
    </w:p>
    <w:p w:rsidR="00E5298A" w:rsidRPr="00A0766A" w:rsidRDefault="009B104B" w:rsidP="00A0766A">
      <w:pPr>
        <w:tabs>
          <w:tab w:val="left" w:pos="709"/>
        </w:tabs>
        <w:spacing w:after="0"/>
        <w:ind w:firstLine="567"/>
        <w:jc w:val="both"/>
        <w:rPr>
          <w:rFonts w:cs="Times New Roman"/>
          <w:sz w:val="28"/>
          <w:szCs w:val="28"/>
        </w:rPr>
      </w:pPr>
      <w:r w:rsidRPr="00E5298A">
        <w:rPr>
          <w:rFonts w:cs="Times New Roman"/>
          <w:sz w:val="28"/>
          <w:szCs w:val="28"/>
        </w:rPr>
        <w:tab/>
        <w:t>За відсутності письмових зауважень і пропозицій протягом зазначеного строку замовник самостійно визначає обсяг досліджень та рівень деталізації інформації, що має бути включена до Звіту про стратегічну екологічну оцінку.</w:t>
      </w:r>
    </w:p>
    <w:p w:rsidR="00E5298A" w:rsidRPr="00E5298A" w:rsidRDefault="00E5298A" w:rsidP="00E5298A">
      <w:pPr>
        <w:spacing w:after="0"/>
        <w:rPr>
          <w:rFonts w:cs="Times New Roman"/>
          <w:b/>
          <w:sz w:val="28"/>
          <w:szCs w:val="28"/>
        </w:rPr>
      </w:pPr>
    </w:p>
    <w:p w:rsidR="00E5298A" w:rsidRPr="00E5298A" w:rsidRDefault="00E5298A" w:rsidP="00E5298A">
      <w:pPr>
        <w:spacing w:after="0"/>
        <w:rPr>
          <w:rFonts w:cs="Times New Roman"/>
          <w:b/>
          <w:sz w:val="28"/>
          <w:szCs w:val="28"/>
        </w:rPr>
      </w:pPr>
    </w:p>
    <w:bookmarkEnd w:id="0"/>
    <w:p w:rsidR="00955BAE" w:rsidRPr="0092037B" w:rsidRDefault="00955BAE" w:rsidP="0092037B">
      <w:pPr>
        <w:spacing w:before="240" w:after="0"/>
        <w:rPr>
          <w:rFonts w:cs="Times New Roman"/>
          <w:b/>
          <w:sz w:val="28"/>
          <w:szCs w:val="28"/>
          <w:lang w:val="ru-RU"/>
        </w:rPr>
      </w:pPr>
    </w:p>
    <w:sectPr w:rsidR="00955BAE" w:rsidRPr="0092037B" w:rsidSect="00903722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38F" w:rsidRDefault="007B738F" w:rsidP="00530336">
      <w:pPr>
        <w:spacing w:after="0" w:line="240" w:lineRule="auto"/>
      </w:pPr>
      <w:r>
        <w:separator/>
      </w:r>
    </w:p>
  </w:endnote>
  <w:endnote w:type="continuationSeparator" w:id="0">
    <w:p w:rsidR="007B738F" w:rsidRDefault="007B738F" w:rsidP="00530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715327"/>
      <w:docPartObj>
        <w:docPartGallery w:val="Page Numbers (Bottom of Page)"/>
        <w:docPartUnique/>
      </w:docPartObj>
    </w:sdtPr>
    <w:sdtEndPr/>
    <w:sdtContent>
      <w:p w:rsidR="00530336" w:rsidRDefault="005303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649" w:rsidRPr="00EA2649">
          <w:rPr>
            <w:noProof/>
            <w:lang w:val="ru-RU"/>
          </w:rPr>
          <w:t>10</w:t>
        </w:r>
        <w:r>
          <w:fldChar w:fldCharType="end"/>
        </w:r>
      </w:p>
    </w:sdtContent>
  </w:sdt>
  <w:p w:rsidR="00530336" w:rsidRDefault="0053033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38F" w:rsidRDefault="007B738F" w:rsidP="00530336">
      <w:pPr>
        <w:spacing w:after="0" w:line="240" w:lineRule="auto"/>
      </w:pPr>
      <w:r>
        <w:separator/>
      </w:r>
    </w:p>
  </w:footnote>
  <w:footnote w:type="continuationSeparator" w:id="0">
    <w:p w:rsidR="007B738F" w:rsidRDefault="007B738F" w:rsidP="00530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874EF"/>
    <w:multiLevelType w:val="hybridMultilevel"/>
    <w:tmpl w:val="82D827F0"/>
    <w:lvl w:ilvl="0" w:tplc="55B0B0E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4B7E26"/>
    <w:multiLevelType w:val="hybridMultilevel"/>
    <w:tmpl w:val="7160EBE2"/>
    <w:lvl w:ilvl="0" w:tplc="B18CE3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766C2"/>
    <w:multiLevelType w:val="hybridMultilevel"/>
    <w:tmpl w:val="E732F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E353A7"/>
    <w:multiLevelType w:val="hybridMultilevel"/>
    <w:tmpl w:val="F2068F86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B177E55"/>
    <w:multiLevelType w:val="hybridMultilevel"/>
    <w:tmpl w:val="B6EE51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B8749BD"/>
    <w:multiLevelType w:val="hybridMultilevel"/>
    <w:tmpl w:val="30C67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440140"/>
    <w:multiLevelType w:val="hybridMultilevel"/>
    <w:tmpl w:val="5C7EA32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DF2A70"/>
    <w:multiLevelType w:val="hybridMultilevel"/>
    <w:tmpl w:val="927C3DE2"/>
    <w:lvl w:ilvl="0" w:tplc="0422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1FC74334"/>
    <w:multiLevelType w:val="hybridMultilevel"/>
    <w:tmpl w:val="E9445F8E"/>
    <w:lvl w:ilvl="0" w:tplc="B18CE3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E4513"/>
    <w:multiLevelType w:val="hybridMultilevel"/>
    <w:tmpl w:val="EE88858E"/>
    <w:lvl w:ilvl="0" w:tplc="117C38AE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18F22EC"/>
    <w:multiLevelType w:val="hybridMultilevel"/>
    <w:tmpl w:val="EBE40D8A"/>
    <w:lvl w:ilvl="0" w:tplc="B18CE3D0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7ED602D"/>
    <w:multiLevelType w:val="hybridMultilevel"/>
    <w:tmpl w:val="C91A9D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2">
    <w:nsid w:val="2B0C377E"/>
    <w:multiLevelType w:val="hybridMultilevel"/>
    <w:tmpl w:val="49FE14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03238F7"/>
    <w:multiLevelType w:val="hybridMultilevel"/>
    <w:tmpl w:val="167015E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A05EFD"/>
    <w:multiLevelType w:val="hybridMultilevel"/>
    <w:tmpl w:val="9E06B97E"/>
    <w:lvl w:ilvl="0" w:tplc="B18CE3D0"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5">
    <w:nsid w:val="3C0C5AB4"/>
    <w:multiLevelType w:val="hybridMultilevel"/>
    <w:tmpl w:val="45A09C9C"/>
    <w:lvl w:ilvl="0" w:tplc="A32675B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2A61FE9"/>
    <w:multiLevelType w:val="hybridMultilevel"/>
    <w:tmpl w:val="A8C876F4"/>
    <w:lvl w:ilvl="0" w:tplc="3D28B080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43CB7BF7"/>
    <w:multiLevelType w:val="hybridMultilevel"/>
    <w:tmpl w:val="0D3E4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D96EF1"/>
    <w:multiLevelType w:val="hybridMultilevel"/>
    <w:tmpl w:val="086EA2BC"/>
    <w:lvl w:ilvl="0" w:tplc="E12E317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934C09"/>
    <w:multiLevelType w:val="hybridMultilevel"/>
    <w:tmpl w:val="97E4AE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AD44FA"/>
    <w:multiLevelType w:val="hybridMultilevel"/>
    <w:tmpl w:val="9468FD38"/>
    <w:lvl w:ilvl="0" w:tplc="B18CE3D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94C4A640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5C55327"/>
    <w:multiLevelType w:val="hybridMultilevel"/>
    <w:tmpl w:val="5E289BB0"/>
    <w:lvl w:ilvl="0" w:tplc="A32675B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91790C"/>
    <w:multiLevelType w:val="hybridMultilevel"/>
    <w:tmpl w:val="26E6A5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F27D9F"/>
    <w:multiLevelType w:val="hybridMultilevel"/>
    <w:tmpl w:val="B4A804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A631A3"/>
    <w:multiLevelType w:val="hybridMultilevel"/>
    <w:tmpl w:val="E5C08C10"/>
    <w:lvl w:ilvl="0" w:tplc="B18CE3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AE3D04"/>
    <w:multiLevelType w:val="hybridMultilevel"/>
    <w:tmpl w:val="1E226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025656"/>
    <w:multiLevelType w:val="hybridMultilevel"/>
    <w:tmpl w:val="AA32E7F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2647B72"/>
    <w:multiLevelType w:val="hybridMultilevel"/>
    <w:tmpl w:val="BE80EC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DF0443"/>
    <w:multiLevelType w:val="hybridMultilevel"/>
    <w:tmpl w:val="6AB65DD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1B4938"/>
    <w:multiLevelType w:val="hybridMultilevel"/>
    <w:tmpl w:val="EC7E2C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064426"/>
    <w:multiLevelType w:val="hybridMultilevel"/>
    <w:tmpl w:val="5418A896"/>
    <w:lvl w:ilvl="0" w:tplc="7616CC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D1044D"/>
    <w:multiLevelType w:val="hybridMultilevel"/>
    <w:tmpl w:val="F6305000"/>
    <w:lvl w:ilvl="0" w:tplc="0422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2">
    <w:nsid w:val="5CD520A6"/>
    <w:multiLevelType w:val="hybridMultilevel"/>
    <w:tmpl w:val="5C8E12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D2E676D"/>
    <w:multiLevelType w:val="hybridMultilevel"/>
    <w:tmpl w:val="3A204242"/>
    <w:lvl w:ilvl="0" w:tplc="B18CE3D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4">
    <w:nsid w:val="5DD87102"/>
    <w:multiLevelType w:val="hybridMultilevel"/>
    <w:tmpl w:val="3C866CF2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F3417B9"/>
    <w:multiLevelType w:val="hybridMultilevel"/>
    <w:tmpl w:val="1FFC4C90"/>
    <w:lvl w:ilvl="0" w:tplc="B18CE3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E149A1"/>
    <w:multiLevelType w:val="hybridMultilevel"/>
    <w:tmpl w:val="E5EE73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635578"/>
    <w:multiLevelType w:val="hybridMultilevel"/>
    <w:tmpl w:val="289AE23C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7E34D74"/>
    <w:multiLevelType w:val="hybridMultilevel"/>
    <w:tmpl w:val="1BBEAF5A"/>
    <w:lvl w:ilvl="0" w:tplc="B18CE3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E97EC2"/>
    <w:multiLevelType w:val="hybridMultilevel"/>
    <w:tmpl w:val="5BE4C45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141347"/>
    <w:multiLevelType w:val="hybridMultilevel"/>
    <w:tmpl w:val="7570D262"/>
    <w:lvl w:ilvl="0" w:tplc="04190001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1">
    <w:nsid w:val="74470E3C"/>
    <w:multiLevelType w:val="hybridMultilevel"/>
    <w:tmpl w:val="D220B8AE"/>
    <w:lvl w:ilvl="0" w:tplc="B18CE3D0">
      <w:numFmt w:val="bullet"/>
      <w:lvlText w:val="-"/>
      <w:lvlJc w:val="left"/>
      <w:pPr>
        <w:ind w:left="67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8" w:hanging="360"/>
      </w:pPr>
      <w:rPr>
        <w:rFonts w:ascii="Wingdings" w:hAnsi="Wingdings" w:hint="default"/>
      </w:rPr>
    </w:lvl>
  </w:abstractNum>
  <w:abstractNum w:abstractNumId="42">
    <w:nsid w:val="78576983"/>
    <w:multiLevelType w:val="hybridMultilevel"/>
    <w:tmpl w:val="11E6ED18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557D0C"/>
    <w:multiLevelType w:val="hybridMultilevel"/>
    <w:tmpl w:val="224AF552"/>
    <w:lvl w:ilvl="0" w:tplc="B18CE3D0">
      <w:numFmt w:val="bullet"/>
      <w:lvlText w:val="-"/>
      <w:lvlJc w:val="left"/>
      <w:pPr>
        <w:ind w:left="5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44">
    <w:nsid w:val="7A776A89"/>
    <w:multiLevelType w:val="hybridMultilevel"/>
    <w:tmpl w:val="DF289B64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DA7EB9"/>
    <w:multiLevelType w:val="hybridMultilevel"/>
    <w:tmpl w:val="AF48ECEA"/>
    <w:lvl w:ilvl="0" w:tplc="B18CE3D0">
      <w:numFmt w:val="bullet"/>
      <w:lvlText w:val="-"/>
      <w:lvlJc w:val="left"/>
      <w:pPr>
        <w:ind w:left="5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46">
    <w:nsid w:val="7CE416F7"/>
    <w:multiLevelType w:val="hybridMultilevel"/>
    <w:tmpl w:val="BC78BBBA"/>
    <w:lvl w:ilvl="0" w:tplc="B18CE3D0"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"/>
  </w:num>
  <w:num w:numId="3">
    <w:abstractNumId w:val="11"/>
  </w:num>
  <w:num w:numId="4">
    <w:abstractNumId w:val="27"/>
  </w:num>
  <w:num w:numId="5">
    <w:abstractNumId w:val="17"/>
  </w:num>
  <w:num w:numId="6">
    <w:abstractNumId w:val="44"/>
  </w:num>
  <w:num w:numId="7">
    <w:abstractNumId w:val="30"/>
  </w:num>
  <w:num w:numId="8">
    <w:abstractNumId w:val="46"/>
  </w:num>
  <w:num w:numId="9">
    <w:abstractNumId w:val="16"/>
  </w:num>
  <w:num w:numId="10">
    <w:abstractNumId w:val="5"/>
  </w:num>
  <w:num w:numId="11">
    <w:abstractNumId w:val="28"/>
  </w:num>
  <w:num w:numId="12">
    <w:abstractNumId w:val="4"/>
  </w:num>
  <w:num w:numId="13">
    <w:abstractNumId w:val="18"/>
  </w:num>
  <w:num w:numId="14">
    <w:abstractNumId w:val="21"/>
  </w:num>
  <w:num w:numId="15">
    <w:abstractNumId w:val="13"/>
  </w:num>
  <w:num w:numId="16">
    <w:abstractNumId w:val="15"/>
  </w:num>
  <w:num w:numId="17">
    <w:abstractNumId w:val="36"/>
  </w:num>
  <w:num w:numId="18">
    <w:abstractNumId w:val="39"/>
  </w:num>
  <w:num w:numId="19">
    <w:abstractNumId w:val="23"/>
  </w:num>
  <w:num w:numId="20">
    <w:abstractNumId w:val="43"/>
  </w:num>
  <w:num w:numId="21">
    <w:abstractNumId w:val="42"/>
  </w:num>
  <w:num w:numId="22">
    <w:abstractNumId w:val="20"/>
  </w:num>
  <w:num w:numId="23">
    <w:abstractNumId w:val="24"/>
  </w:num>
  <w:num w:numId="24">
    <w:abstractNumId w:val="19"/>
  </w:num>
  <w:num w:numId="25">
    <w:abstractNumId w:val="33"/>
  </w:num>
  <w:num w:numId="26">
    <w:abstractNumId w:val="37"/>
  </w:num>
  <w:num w:numId="27">
    <w:abstractNumId w:val="26"/>
  </w:num>
  <w:num w:numId="28">
    <w:abstractNumId w:val="41"/>
  </w:num>
  <w:num w:numId="29">
    <w:abstractNumId w:val="45"/>
  </w:num>
  <w:num w:numId="30">
    <w:abstractNumId w:val="31"/>
  </w:num>
  <w:num w:numId="31">
    <w:abstractNumId w:val="14"/>
  </w:num>
  <w:num w:numId="32">
    <w:abstractNumId w:val="22"/>
  </w:num>
  <w:num w:numId="33">
    <w:abstractNumId w:val="29"/>
  </w:num>
  <w:num w:numId="34">
    <w:abstractNumId w:val="8"/>
  </w:num>
  <w:num w:numId="35">
    <w:abstractNumId w:val="7"/>
  </w:num>
  <w:num w:numId="36">
    <w:abstractNumId w:val="10"/>
  </w:num>
  <w:num w:numId="37">
    <w:abstractNumId w:val="38"/>
  </w:num>
  <w:num w:numId="38">
    <w:abstractNumId w:val="3"/>
  </w:num>
  <w:num w:numId="39">
    <w:abstractNumId w:val="32"/>
  </w:num>
  <w:num w:numId="40">
    <w:abstractNumId w:val="34"/>
  </w:num>
  <w:num w:numId="41">
    <w:abstractNumId w:val="25"/>
  </w:num>
  <w:num w:numId="42">
    <w:abstractNumId w:val="6"/>
  </w:num>
  <w:num w:numId="43">
    <w:abstractNumId w:val="12"/>
  </w:num>
  <w:num w:numId="44">
    <w:abstractNumId w:val="2"/>
  </w:num>
  <w:num w:numId="45">
    <w:abstractNumId w:val="40"/>
  </w:num>
  <w:num w:numId="46">
    <w:abstractNumId w:val="9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6EE"/>
    <w:rsid w:val="00007210"/>
    <w:rsid w:val="000136ED"/>
    <w:rsid w:val="00015315"/>
    <w:rsid w:val="000322B8"/>
    <w:rsid w:val="000333B8"/>
    <w:rsid w:val="00050E15"/>
    <w:rsid w:val="00055943"/>
    <w:rsid w:val="000560CA"/>
    <w:rsid w:val="000605BB"/>
    <w:rsid w:val="0006128C"/>
    <w:rsid w:val="000833F4"/>
    <w:rsid w:val="00084334"/>
    <w:rsid w:val="00084560"/>
    <w:rsid w:val="00086C6E"/>
    <w:rsid w:val="00094C1A"/>
    <w:rsid w:val="00094C3D"/>
    <w:rsid w:val="000A66D1"/>
    <w:rsid w:val="000C1372"/>
    <w:rsid w:val="000C37D0"/>
    <w:rsid w:val="000C7211"/>
    <w:rsid w:val="000E0465"/>
    <w:rsid w:val="000E366E"/>
    <w:rsid w:val="000F01FB"/>
    <w:rsid w:val="000F6812"/>
    <w:rsid w:val="0010635F"/>
    <w:rsid w:val="00111B0E"/>
    <w:rsid w:val="0013654E"/>
    <w:rsid w:val="00145F62"/>
    <w:rsid w:val="001545A4"/>
    <w:rsid w:val="00167532"/>
    <w:rsid w:val="0018433B"/>
    <w:rsid w:val="00185375"/>
    <w:rsid w:val="00185E8E"/>
    <w:rsid w:val="001949C4"/>
    <w:rsid w:val="001A0B16"/>
    <w:rsid w:val="001A281A"/>
    <w:rsid w:val="001A31DF"/>
    <w:rsid w:val="001C12B0"/>
    <w:rsid w:val="001C220E"/>
    <w:rsid w:val="001C408F"/>
    <w:rsid w:val="001D2415"/>
    <w:rsid w:val="001E3856"/>
    <w:rsid w:val="002004A5"/>
    <w:rsid w:val="00214786"/>
    <w:rsid w:val="00215D47"/>
    <w:rsid w:val="002222E7"/>
    <w:rsid w:val="00231D31"/>
    <w:rsid w:val="00232D90"/>
    <w:rsid w:val="00241F3D"/>
    <w:rsid w:val="00252CE9"/>
    <w:rsid w:val="00256159"/>
    <w:rsid w:val="002628E5"/>
    <w:rsid w:val="00275EBE"/>
    <w:rsid w:val="002804F4"/>
    <w:rsid w:val="002A14E2"/>
    <w:rsid w:val="002A5561"/>
    <w:rsid w:val="002B09F5"/>
    <w:rsid w:val="002B0CCD"/>
    <w:rsid w:val="002C3671"/>
    <w:rsid w:val="002C7BAA"/>
    <w:rsid w:val="002D2B40"/>
    <w:rsid w:val="002D4CFB"/>
    <w:rsid w:val="002E1F35"/>
    <w:rsid w:val="002E2C6D"/>
    <w:rsid w:val="002E41F2"/>
    <w:rsid w:val="002F3843"/>
    <w:rsid w:val="0030495A"/>
    <w:rsid w:val="003078F1"/>
    <w:rsid w:val="003120B7"/>
    <w:rsid w:val="0031458E"/>
    <w:rsid w:val="00323FE9"/>
    <w:rsid w:val="003304CB"/>
    <w:rsid w:val="00335B50"/>
    <w:rsid w:val="00344B5D"/>
    <w:rsid w:val="00365941"/>
    <w:rsid w:val="00373DDA"/>
    <w:rsid w:val="00377711"/>
    <w:rsid w:val="0038285A"/>
    <w:rsid w:val="00387AFA"/>
    <w:rsid w:val="00387B36"/>
    <w:rsid w:val="00390A65"/>
    <w:rsid w:val="00393FEB"/>
    <w:rsid w:val="003951D4"/>
    <w:rsid w:val="003A39A8"/>
    <w:rsid w:val="003B5AFC"/>
    <w:rsid w:val="003B6962"/>
    <w:rsid w:val="003C391D"/>
    <w:rsid w:val="003C763E"/>
    <w:rsid w:val="003D448D"/>
    <w:rsid w:val="003D6AFA"/>
    <w:rsid w:val="003D6FDC"/>
    <w:rsid w:val="003F30CE"/>
    <w:rsid w:val="003F67C4"/>
    <w:rsid w:val="004058CD"/>
    <w:rsid w:val="00407C6D"/>
    <w:rsid w:val="004126D0"/>
    <w:rsid w:val="00413193"/>
    <w:rsid w:val="00423399"/>
    <w:rsid w:val="00424045"/>
    <w:rsid w:val="004248C6"/>
    <w:rsid w:val="0043277C"/>
    <w:rsid w:val="0043429C"/>
    <w:rsid w:val="00451689"/>
    <w:rsid w:val="00456951"/>
    <w:rsid w:val="0047624E"/>
    <w:rsid w:val="004B1556"/>
    <w:rsid w:val="004B359F"/>
    <w:rsid w:val="004B3B60"/>
    <w:rsid w:val="004B74A9"/>
    <w:rsid w:val="004C658D"/>
    <w:rsid w:val="004D392B"/>
    <w:rsid w:val="004D4375"/>
    <w:rsid w:val="004D49F9"/>
    <w:rsid w:val="004D53FF"/>
    <w:rsid w:val="004D5E3E"/>
    <w:rsid w:val="004E3136"/>
    <w:rsid w:val="004E4277"/>
    <w:rsid w:val="004F0D47"/>
    <w:rsid w:val="004F3649"/>
    <w:rsid w:val="00506C2D"/>
    <w:rsid w:val="00516377"/>
    <w:rsid w:val="00520B82"/>
    <w:rsid w:val="0052242A"/>
    <w:rsid w:val="00530336"/>
    <w:rsid w:val="0053428C"/>
    <w:rsid w:val="0055316F"/>
    <w:rsid w:val="0055562B"/>
    <w:rsid w:val="0056024B"/>
    <w:rsid w:val="00565D25"/>
    <w:rsid w:val="005667D1"/>
    <w:rsid w:val="005715E6"/>
    <w:rsid w:val="00580F85"/>
    <w:rsid w:val="005A6953"/>
    <w:rsid w:val="005A73DF"/>
    <w:rsid w:val="005B3549"/>
    <w:rsid w:val="005B4136"/>
    <w:rsid w:val="005C2E3F"/>
    <w:rsid w:val="005D797D"/>
    <w:rsid w:val="005E1C2B"/>
    <w:rsid w:val="005E611D"/>
    <w:rsid w:val="005E6434"/>
    <w:rsid w:val="005F62F1"/>
    <w:rsid w:val="00602539"/>
    <w:rsid w:val="00612E08"/>
    <w:rsid w:val="0061423C"/>
    <w:rsid w:val="006176EE"/>
    <w:rsid w:val="00640BBA"/>
    <w:rsid w:val="00642FD8"/>
    <w:rsid w:val="00645594"/>
    <w:rsid w:val="00652FAB"/>
    <w:rsid w:val="00662043"/>
    <w:rsid w:val="006645AE"/>
    <w:rsid w:val="0066628B"/>
    <w:rsid w:val="006674F7"/>
    <w:rsid w:val="006731B3"/>
    <w:rsid w:val="0067330F"/>
    <w:rsid w:val="00676F46"/>
    <w:rsid w:val="00683974"/>
    <w:rsid w:val="006961AD"/>
    <w:rsid w:val="006B3BEE"/>
    <w:rsid w:val="006B5EC3"/>
    <w:rsid w:val="006B6CA7"/>
    <w:rsid w:val="006C2E21"/>
    <w:rsid w:val="006D48AF"/>
    <w:rsid w:val="006E4577"/>
    <w:rsid w:val="006F535B"/>
    <w:rsid w:val="007071F8"/>
    <w:rsid w:val="00717A17"/>
    <w:rsid w:val="00721121"/>
    <w:rsid w:val="007229AF"/>
    <w:rsid w:val="0072477E"/>
    <w:rsid w:val="00726FEC"/>
    <w:rsid w:val="00737F15"/>
    <w:rsid w:val="0075690F"/>
    <w:rsid w:val="00760960"/>
    <w:rsid w:val="00785FF3"/>
    <w:rsid w:val="007964B4"/>
    <w:rsid w:val="007A036F"/>
    <w:rsid w:val="007A796A"/>
    <w:rsid w:val="007B0A56"/>
    <w:rsid w:val="007B1D5D"/>
    <w:rsid w:val="007B738F"/>
    <w:rsid w:val="007B7C3A"/>
    <w:rsid w:val="007C2D17"/>
    <w:rsid w:val="007C2EF3"/>
    <w:rsid w:val="007D5936"/>
    <w:rsid w:val="007E125C"/>
    <w:rsid w:val="008011E9"/>
    <w:rsid w:val="00811AE9"/>
    <w:rsid w:val="00816D6A"/>
    <w:rsid w:val="0082469A"/>
    <w:rsid w:val="00824E38"/>
    <w:rsid w:val="008318C4"/>
    <w:rsid w:val="008335BB"/>
    <w:rsid w:val="00834E40"/>
    <w:rsid w:val="00847AC6"/>
    <w:rsid w:val="00855104"/>
    <w:rsid w:val="00864869"/>
    <w:rsid w:val="008772A3"/>
    <w:rsid w:val="00886326"/>
    <w:rsid w:val="008908E8"/>
    <w:rsid w:val="00893654"/>
    <w:rsid w:val="00895C99"/>
    <w:rsid w:val="00897F40"/>
    <w:rsid w:val="008A2006"/>
    <w:rsid w:val="008A259F"/>
    <w:rsid w:val="008A39BB"/>
    <w:rsid w:val="008C3064"/>
    <w:rsid w:val="008D08A2"/>
    <w:rsid w:val="008E6897"/>
    <w:rsid w:val="008F7585"/>
    <w:rsid w:val="00900056"/>
    <w:rsid w:val="00903722"/>
    <w:rsid w:val="00906971"/>
    <w:rsid w:val="00907972"/>
    <w:rsid w:val="009116A4"/>
    <w:rsid w:val="0092037B"/>
    <w:rsid w:val="009300A5"/>
    <w:rsid w:val="00930E27"/>
    <w:rsid w:val="0094196B"/>
    <w:rsid w:val="00955BAE"/>
    <w:rsid w:val="009568BB"/>
    <w:rsid w:val="00965DA8"/>
    <w:rsid w:val="00980C95"/>
    <w:rsid w:val="009906C1"/>
    <w:rsid w:val="0099113D"/>
    <w:rsid w:val="009B104B"/>
    <w:rsid w:val="009C49A2"/>
    <w:rsid w:val="009C5C96"/>
    <w:rsid w:val="009D47D7"/>
    <w:rsid w:val="009E06D9"/>
    <w:rsid w:val="009F170F"/>
    <w:rsid w:val="009F7821"/>
    <w:rsid w:val="00A01C56"/>
    <w:rsid w:val="00A03749"/>
    <w:rsid w:val="00A04F28"/>
    <w:rsid w:val="00A0766A"/>
    <w:rsid w:val="00A30735"/>
    <w:rsid w:val="00A4352A"/>
    <w:rsid w:val="00A4583F"/>
    <w:rsid w:val="00A52AD4"/>
    <w:rsid w:val="00A53E21"/>
    <w:rsid w:val="00A5491A"/>
    <w:rsid w:val="00A55BC8"/>
    <w:rsid w:val="00A678BE"/>
    <w:rsid w:val="00A7639A"/>
    <w:rsid w:val="00A80C40"/>
    <w:rsid w:val="00A83565"/>
    <w:rsid w:val="00A84474"/>
    <w:rsid w:val="00A90F5A"/>
    <w:rsid w:val="00A9225E"/>
    <w:rsid w:val="00A92960"/>
    <w:rsid w:val="00A94890"/>
    <w:rsid w:val="00AA0F3D"/>
    <w:rsid w:val="00AA3AFF"/>
    <w:rsid w:val="00AA3D33"/>
    <w:rsid w:val="00AA60C4"/>
    <w:rsid w:val="00AC115B"/>
    <w:rsid w:val="00AC2E78"/>
    <w:rsid w:val="00AC3222"/>
    <w:rsid w:val="00AD36E1"/>
    <w:rsid w:val="00AE387E"/>
    <w:rsid w:val="00AE5DE9"/>
    <w:rsid w:val="00AF0890"/>
    <w:rsid w:val="00B0778D"/>
    <w:rsid w:val="00B16050"/>
    <w:rsid w:val="00B27866"/>
    <w:rsid w:val="00B332CD"/>
    <w:rsid w:val="00B35598"/>
    <w:rsid w:val="00B3582D"/>
    <w:rsid w:val="00B4621D"/>
    <w:rsid w:val="00B50920"/>
    <w:rsid w:val="00B6161B"/>
    <w:rsid w:val="00B61E20"/>
    <w:rsid w:val="00B77B78"/>
    <w:rsid w:val="00B954C2"/>
    <w:rsid w:val="00B979F6"/>
    <w:rsid w:val="00BA75A3"/>
    <w:rsid w:val="00BB2662"/>
    <w:rsid w:val="00BB433B"/>
    <w:rsid w:val="00BC2700"/>
    <w:rsid w:val="00BC30D1"/>
    <w:rsid w:val="00BD3A52"/>
    <w:rsid w:val="00BD7631"/>
    <w:rsid w:val="00BE463E"/>
    <w:rsid w:val="00BE5C8E"/>
    <w:rsid w:val="00C07BE3"/>
    <w:rsid w:val="00C1726F"/>
    <w:rsid w:val="00C22529"/>
    <w:rsid w:val="00C225E2"/>
    <w:rsid w:val="00C305CF"/>
    <w:rsid w:val="00C3420B"/>
    <w:rsid w:val="00C351BD"/>
    <w:rsid w:val="00C3650B"/>
    <w:rsid w:val="00C36DA6"/>
    <w:rsid w:val="00C4018A"/>
    <w:rsid w:val="00C42038"/>
    <w:rsid w:val="00C47AD3"/>
    <w:rsid w:val="00C605D2"/>
    <w:rsid w:val="00C62671"/>
    <w:rsid w:val="00C65200"/>
    <w:rsid w:val="00C6563C"/>
    <w:rsid w:val="00C663B7"/>
    <w:rsid w:val="00C75329"/>
    <w:rsid w:val="00C82F6C"/>
    <w:rsid w:val="00C92765"/>
    <w:rsid w:val="00CA7514"/>
    <w:rsid w:val="00CB449B"/>
    <w:rsid w:val="00CC59A0"/>
    <w:rsid w:val="00CD169C"/>
    <w:rsid w:val="00CE0861"/>
    <w:rsid w:val="00CE155B"/>
    <w:rsid w:val="00CE24D5"/>
    <w:rsid w:val="00CE36FC"/>
    <w:rsid w:val="00CE3BE8"/>
    <w:rsid w:val="00CE6CB0"/>
    <w:rsid w:val="00D10EA5"/>
    <w:rsid w:val="00D14F9E"/>
    <w:rsid w:val="00D47948"/>
    <w:rsid w:val="00D50852"/>
    <w:rsid w:val="00D531D1"/>
    <w:rsid w:val="00D56BC6"/>
    <w:rsid w:val="00D6396E"/>
    <w:rsid w:val="00D639D0"/>
    <w:rsid w:val="00D65CE2"/>
    <w:rsid w:val="00D86A66"/>
    <w:rsid w:val="00D92EDE"/>
    <w:rsid w:val="00D932EF"/>
    <w:rsid w:val="00D954B8"/>
    <w:rsid w:val="00DA756E"/>
    <w:rsid w:val="00DB561C"/>
    <w:rsid w:val="00DC079C"/>
    <w:rsid w:val="00DC4078"/>
    <w:rsid w:val="00DC6B90"/>
    <w:rsid w:val="00DD116E"/>
    <w:rsid w:val="00DD3F54"/>
    <w:rsid w:val="00DE49DA"/>
    <w:rsid w:val="00DF17AA"/>
    <w:rsid w:val="00DF3BBA"/>
    <w:rsid w:val="00DF75E5"/>
    <w:rsid w:val="00E01004"/>
    <w:rsid w:val="00E03ADA"/>
    <w:rsid w:val="00E05D08"/>
    <w:rsid w:val="00E16227"/>
    <w:rsid w:val="00E24C5C"/>
    <w:rsid w:val="00E3702C"/>
    <w:rsid w:val="00E40EEE"/>
    <w:rsid w:val="00E52126"/>
    <w:rsid w:val="00E5298A"/>
    <w:rsid w:val="00E55822"/>
    <w:rsid w:val="00E56321"/>
    <w:rsid w:val="00E62229"/>
    <w:rsid w:val="00E63739"/>
    <w:rsid w:val="00E6643B"/>
    <w:rsid w:val="00E667A8"/>
    <w:rsid w:val="00E67FB5"/>
    <w:rsid w:val="00E82866"/>
    <w:rsid w:val="00E8592C"/>
    <w:rsid w:val="00E85F6D"/>
    <w:rsid w:val="00E86AF3"/>
    <w:rsid w:val="00EA2649"/>
    <w:rsid w:val="00EA3ED3"/>
    <w:rsid w:val="00EB101A"/>
    <w:rsid w:val="00EB77C0"/>
    <w:rsid w:val="00EC033A"/>
    <w:rsid w:val="00EC55B2"/>
    <w:rsid w:val="00EE3DB5"/>
    <w:rsid w:val="00EE5461"/>
    <w:rsid w:val="00EE6196"/>
    <w:rsid w:val="00EE77B5"/>
    <w:rsid w:val="00EF2195"/>
    <w:rsid w:val="00EF5492"/>
    <w:rsid w:val="00EF7373"/>
    <w:rsid w:val="00F05E55"/>
    <w:rsid w:val="00F07530"/>
    <w:rsid w:val="00F105A6"/>
    <w:rsid w:val="00F24793"/>
    <w:rsid w:val="00F25342"/>
    <w:rsid w:val="00F30E44"/>
    <w:rsid w:val="00F41EA6"/>
    <w:rsid w:val="00F50387"/>
    <w:rsid w:val="00F50991"/>
    <w:rsid w:val="00F51A1E"/>
    <w:rsid w:val="00F55E4A"/>
    <w:rsid w:val="00F67489"/>
    <w:rsid w:val="00F70347"/>
    <w:rsid w:val="00F82F19"/>
    <w:rsid w:val="00F8654A"/>
    <w:rsid w:val="00F86DA5"/>
    <w:rsid w:val="00F95ACF"/>
    <w:rsid w:val="00FC40BE"/>
    <w:rsid w:val="00FC4BA6"/>
    <w:rsid w:val="00FD07EE"/>
    <w:rsid w:val="00FD0AB3"/>
    <w:rsid w:val="00FD0E42"/>
    <w:rsid w:val="00FD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6EE"/>
    <w:rPr>
      <w:lang w:val="uk-UA"/>
    </w:rPr>
  </w:style>
  <w:style w:type="paragraph" w:styleId="1">
    <w:name w:val="heading 1"/>
    <w:basedOn w:val="a"/>
    <w:next w:val="a"/>
    <w:link w:val="10"/>
    <w:qFormat/>
    <w:rsid w:val="003F67C4"/>
    <w:pPr>
      <w:keepNext/>
      <w:widowControl w:val="0"/>
      <w:overflowPunct w:val="0"/>
      <w:autoSpaceDE w:val="0"/>
      <w:autoSpaceDN w:val="0"/>
      <w:adjustRightInd w:val="0"/>
      <w:spacing w:after="60" w:line="240" w:lineRule="auto"/>
      <w:textAlignment w:val="baseline"/>
      <w:outlineLvl w:val="0"/>
    </w:pPr>
    <w:rPr>
      <w:rFonts w:eastAsia="Times New Roman" w:cs="Times New Roman"/>
      <w:sz w:val="28"/>
      <w:szCs w:val="20"/>
      <w:lang w:val="ru-RU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9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0697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5">
    <w:name w:val="List Paragraph"/>
    <w:basedOn w:val="a"/>
    <w:link w:val="a6"/>
    <w:uiPriority w:val="34"/>
    <w:qFormat/>
    <w:rsid w:val="008318C4"/>
    <w:pPr>
      <w:ind w:left="720"/>
      <w:contextualSpacing/>
    </w:pPr>
  </w:style>
  <w:style w:type="paragraph" w:customStyle="1" w:styleId="rvps2">
    <w:name w:val="rvps2"/>
    <w:basedOn w:val="a"/>
    <w:rsid w:val="00DF75E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7">
    <w:name w:val="Body Text"/>
    <w:basedOn w:val="a"/>
    <w:link w:val="a8"/>
    <w:uiPriority w:val="1"/>
    <w:qFormat/>
    <w:rsid w:val="00365941"/>
    <w:pPr>
      <w:widowControl w:val="0"/>
      <w:autoSpaceDE w:val="0"/>
      <w:autoSpaceDN w:val="0"/>
      <w:spacing w:after="0" w:line="240" w:lineRule="auto"/>
      <w:ind w:left="884"/>
    </w:pPr>
    <w:rPr>
      <w:rFonts w:eastAsia="Times New Roman" w:cs="Times New Roman"/>
      <w:sz w:val="28"/>
      <w:szCs w:val="28"/>
      <w:lang w:val="en-US" w:bidi="en-US"/>
    </w:rPr>
  </w:style>
  <w:style w:type="character" w:customStyle="1" w:styleId="a8">
    <w:name w:val="Основной текст Знак"/>
    <w:basedOn w:val="a0"/>
    <w:link w:val="a7"/>
    <w:uiPriority w:val="1"/>
    <w:rsid w:val="00365941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styleId="a9">
    <w:name w:val="Emphasis"/>
    <w:basedOn w:val="a0"/>
    <w:uiPriority w:val="20"/>
    <w:qFormat/>
    <w:rsid w:val="00C42038"/>
    <w:rPr>
      <w:i/>
      <w:iCs/>
    </w:rPr>
  </w:style>
  <w:style w:type="character" w:customStyle="1" w:styleId="workhours">
    <w:name w:val="workhours"/>
    <w:basedOn w:val="a0"/>
    <w:rsid w:val="00BA75A3"/>
  </w:style>
  <w:style w:type="character" w:customStyle="1" w:styleId="10">
    <w:name w:val="Заголовок 1 Знак"/>
    <w:basedOn w:val="a0"/>
    <w:link w:val="1"/>
    <w:rsid w:val="003F67C4"/>
    <w:rPr>
      <w:rFonts w:eastAsia="Times New Roman" w:cs="Times New Roman"/>
      <w:sz w:val="28"/>
      <w:szCs w:val="20"/>
      <w:lang w:eastAsia="uk-UA"/>
    </w:rPr>
  </w:style>
  <w:style w:type="character" w:customStyle="1" w:styleId="a6">
    <w:name w:val="Абзац списка Знак"/>
    <w:basedOn w:val="a0"/>
    <w:link w:val="a5"/>
    <w:uiPriority w:val="34"/>
    <w:locked/>
    <w:rsid w:val="00900056"/>
    <w:rPr>
      <w:lang w:val="uk-UA"/>
    </w:rPr>
  </w:style>
  <w:style w:type="character" w:customStyle="1" w:styleId="aa">
    <w:name w:val="Основной текст_"/>
    <w:basedOn w:val="a0"/>
    <w:link w:val="11"/>
    <w:locked/>
    <w:rsid w:val="00D92EDE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a"/>
    <w:rsid w:val="00D92EDE"/>
    <w:pPr>
      <w:widowControl w:val="0"/>
      <w:shd w:val="clear" w:color="auto" w:fill="FFFFFF"/>
      <w:spacing w:after="0" w:line="244" w:lineRule="auto"/>
    </w:pPr>
    <w:rPr>
      <w:rFonts w:eastAsia="Times New Roman" w:cs="Times New Roman"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A1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A14E2"/>
    <w:rPr>
      <w:rFonts w:ascii="Segoe UI" w:hAnsi="Segoe UI" w:cs="Segoe UI"/>
      <w:sz w:val="18"/>
      <w:szCs w:val="18"/>
      <w:lang w:val="uk-UA"/>
    </w:rPr>
  </w:style>
  <w:style w:type="paragraph" w:styleId="ad">
    <w:name w:val="header"/>
    <w:basedOn w:val="a"/>
    <w:link w:val="ae"/>
    <w:uiPriority w:val="99"/>
    <w:unhideWhenUsed/>
    <w:rsid w:val="00530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30336"/>
    <w:rPr>
      <w:lang w:val="uk-UA"/>
    </w:rPr>
  </w:style>
  <w:style w:type="paragraph" w:styleId="af">
    <w:name w:val="footer"/>
    <w:basedOn w:val="a"/>
    <w:link w:val="af0"/>
    <w:uiPriority w:val="99"/>
    <w:unhideWhenUsed/>
    <w:rsid w:val="00530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30336"/>
    <w:rPr>
      <w:lang w:val="uk-UA"/>
    </w:rPr>
  </w:style>
  <w:style w:type="character" w:styleId="af1">
    <w:name w:val="Hyperlink"/>
    <w:basedOn w:val="a0"/>
    <w:uiPriority w:val="99"/>
    <w:unhideWhenUsed/>
    <w:rsid w:val="001D2415"/>
    <w:rPr>
      <w:color w:val="0000FF" w:themeColor="hyperlink"/>
      <w:u w:val="single"/>
    </w:rPr>
  </w:style>
  <w:style w:type="paragraph" w:customStyle="1" w:styleId="c1">
    <w:name w:val="c1"/>
    <w:basedOn w:val="a"/>
    <w:rsid w:val="00A7639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c15">
    <w:name w:val="c15"/>
    <w:basedOn w:val="a0"/>
    <w:rsid w:val="00A7639A"/>
  </w:style>
  <w:style w:type="character" w:customStyle="1" w:styleId="c0">
    <w:name w:val="c0"/>
    <w:basedOn w:val="a0"/>
    <w:rsid w:val="00A7639A"/>
  </w:style>
  <w:style w:type="character" w:customStyle="1" w:styleId="c28">
    <w:name w:val="c28"/>
    <w:basedOn w:val="a0"/>
    <w:rsid w:val="00A7639A"/>
  </w:style>
  <w:style w:type="paragraph" w:customStyle="1" w:styleId="31">
    <w:name w:val="Заголовок 31"/>
    <w:basedOn w:val="a"/>
    <w:uiPriority w:val="1"/>
    <w:qFormat/>
    <w:rsid w:val="00D50852"/>
    <w:pPr>
      <w:widowControl w:val="0"/>
      <w:autoSpaceDE w:val="0"/>
      <w:autoSpaceDN w:val="0"/>
      <w:spacing w:before="60" w:after="0" w:line="240" w:lineRule="auto"/>
      <w:ind w:left="3552" w:hanging="213"/>
      <w:outlineLvl w:val="3"/>
    </w:pPr>
    <w:rPr>
      <w:rFonts w:eastAsia="Times New Roman" w:cs="Times New Roman"/>
      <w:b/>
      <w:bCs/>
      <w:i/>
      <w:szCs w:val="24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4F0D4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5298A"/>
    <w:rPr>
      <w:rFonts w:asciiTheme="majorHAnsi" w:eastAsiaTheme="majorEastAsia" w:hAnsiTheme="majorHAnsi" w:cstheme="majorBidi"/>
      <w:color w:val="243F60" w:themeColor="accent1" w:themeShade="7F"/>
      <w:szCs w:val="24"/>
      <w:lang w:val="uk-UA"/>
    </w:rPr>
  </w:style>
  <w:style w:type="table" w:customStyle="1" w:styleId="TableNormal">
    <w:name w:val="Table Normal"/>
    <w:uiPriority w:val="2"/>
    <w:semiHidden/>
    <w:unhideWhenUsed/>
    <w:qFormat/>
    <w:rsid w:val="00E5298A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298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2">
    <w:name w:val="Основной текст (2)"/>
    <w:uiPriority w:val="99"/>
    <w:rsid w:val="00E529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6EE"/>
    <w:rPr>
      <w:lang w:val="uk-UA"/>
    </w:rPr>
  </w:style>
  <w:style w:type="paragraph" w:styleId="1">
    <w:name w:val="heading 1"/>
    <w:basedOn w:val="a"/>
    <w:next w:val="a"/>
    <w:link w:val="10"/>
    <w:qFormat/>
    <w:rsid w:val="003F67C4"/>
    <w:pPr>
      <w:keepNext/>
      <w:widowControl w:val="0"/>
      <w:overflowPunct w:val="0"/>
      <w:autoSpaceDE w:val="0"/>
      <w:autoSpaceDN w:val="0"/>
      <w:adjustRightInd w:val="0"/>
      <w:spacing w:after="60" w:line="240" w:lineRule="auto"/>
      <w:textAlignment w:val="baseline"/>
      <w:outlineLvl w:val="0"/>
    </w:pPr>
    <w:rPr>
      <w:rFonts w:eastAsia="Times New Roman" w:cs="Times New Roman"/>
      <w:sz w:val="28"/>
      <w:szCs w:val="20"/>
      <w:lang w:val="ru-RU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9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0697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5">
    <w:name w:val="List Paragraph"/>
    <w:basedOn w:val="a"/>
    <w:link w:val="a6"/>
    <w:uiPriority w:val="34"/>
    <w:qFormat/>
    <w:rsid w:val="008318C4"/>
    <w:pPr>
      <w:ind w:left="720"/>
      <w:contextualSpacing/>
    </w:pPr>
  </w:style>
  <w:style w:type="paragraph" w:customStyle="1" w:styleId="rvps2">
    <w:name w:val="rvps2"/>
    <w:basedOn w:val="a"/>
    <w:rsid w:val="00DF75E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7">
    <w:name w:val="Body Text"/>
    <w:basedOn w:val="a"/>
    <w:link w:val="a8"/>
    <w:uiPriority w:val="1"/>
    <w:qFormat/>
    <w:rsid w:val="00365941"/>
    <w:pPr>
      <w:widowControl w:val="0"/>
      <w:autoSpaceDE w:val="0"/>
      <w:autoSpaceDN w:val="0"/>
      <w:spacing w:after="0" w:line="240" w:lineRule="auto"/>
      <w:ind w:left="884"/>
    </w:pPr>
    <w:rPr>
      <w:rFonts w:eastAsia="Times New Roman" w:cs="Times New Roman"/>
      <w:sz w:val="28"/>
      <w:szCs w:val="28"/>
      <w:lang w:val="en-US" w:bidi="en-US"/>
    </w:rPr>
  </w:style>
  <w:style w:type="character" w:customStyle="1" w:styleId="a8">
    <w:name w:val="Основной текст Знак"/>
    <w:basedOn w:val="a0"/>
    <w:link w:val="a7"/>
    <w:uiPriority w:val="1"/>
    <w:rsid w:val="00365941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styleId="a9">
    <w:name w:val="Emphasis"/>
    <w:basedOn w:val="a0"/>
    <w:uiPriority w:val="20"/>
    <w:qFormat/>
    <w:rsid w:val="00C42038"/>
    <w:rPr>
      <w:i/>
      <w:iCs/>
    </w:rPr>
  </w:style>
  <w:style w:type="character" w:customStyle="1" w:styleId="workhours">
    <w:name w:val="workhours"/>
    <w:basedOn w:val="a0"/>
    <w:rsid w:val="00BA75A3"/>
  </w:style>
  <w:style w:type="character" w:customStyle="1" w:styleId="10">
    <w:name w:val="Заголовок 1 Знак"/>
    <w:basedOn w:val="a0"/>
    <w:link w:val="1"/>
    <w:rsid w:val="003F67C4"/>
    <w:rPr>
      <w:rFonts w:eastAsia="Times New Roman" w:cs="Times New Roman"/>
      <w:sz w:val="28"/>
      <w:szCs w:val="20"/>
      <w:lang w:eastAsia="uk-UA"/>
    </w:rPr>
  </w:style>
  <w:style w:type="character" w:customStyle="1" w:styleId="a6">
    <w:name w:val="Абзац списка Знак"/>
    <w:basedOn w:val="a0"/>
    <w:link w:val="a5"/>
    <w:uiPriority w:val="34"/>
    <w:locked/>
    <w:rsid w:val="00900056"/>
    <w:rPr>
      <w:lang w:val="uk-UA"/>
    </w:rPr>
  </w:style>
  <w:style w:type="character" w:customStyle="1" w:styleId="aa">
    <w:name w:val="Основной текст_"/>
    <w:basedOn w:val="a0"/>
    <w:link w:val="11"/>
    <w:locked/>
    <w:rsid w:val="00D92EDE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a"/>
    <w:rsid w:val="00D92EDE"/>
    <w:pPr>
      <w:widowControl w:val="0"/>
      <w:shd w:val="clear" w:color="auto" w:fill="FFFFFF"/>
      <w:spacing w:after="0" w:line="244" w:lineRule="auto"/>
    </w:pPr>
    <w:rPr>
      <w:rFonts w:eastAsia="Times New Roman" w:cs="Times New Roman"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A1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A14E2"/>
    <w:rPr>
      <w:rFonts w:ascii="Segoe UI" w:hAnsi="Segoe UI" w:cs="Segoe UI"/>
      <w:sz w:val="18"/>
      <w:szCs w:val="18"/>
      <w:lang w:val="uk-UA"/>
    </w:rPr>
  </w:style>
  <w:style w:type="paragraph" w:styleId="ad">
    <w:name w:val="header"/>
    <w:basedOn w:val="a"/>
    <w:link w:val="ae"/>
    <w:uiPriority w:val="99"/>
    <w:unhideWhenUsed/>
    <w:rsid w:val="00530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30336"/>
    <w:rPr>
      <w:lang w:val="uk-UA"/>
    </w:rPr>
  </w:style>
  <w:style w:type="paragraph" w:styleId="af">
    <w:name w:val="footer"/>
    <w:basedOn w:val="a"/>
    <w:link w:val="af0"/>
    <w:uiPriority w:val="99"/>
    <w:unhideWhenUsed/>
    <w:rsid w:val="00530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30336"/>
    <w:rPr>
      <w:lang w:val="uk-UA"/>
    </w:rPr>
  </w:style>
  <w:style w:type="character" w:styleId="af1">
    <w:name w:val="Hyperlink"/>
    <w:basedOn w:val="a0"/>
    <w:uiPriority w:val="99"/>
    <w:unhideWhenUsed/>
    <w:rsid w:val="001D2415"/>
    <w:rPr>
      <w:color w:val="0000FF" w:themeColor="hyperlink"/>
      <w:u w:val="single"/>
    </w:rPr>
  </w:style>
  <w:style w:type="paragraph" w:customStyle="1" w:styleId="c1">
    <w:name w:val="c1"/>
    <w:basedOn w:val="a"/>
    <w:rsid w:val="00A7639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c15">
    <w:name w:val="c15"/>
    <w:basedOn w:val="a0"/>
    <w:rsid w:val="00A7639A"/>
  </w:style>
  <w:style w:type="character" w:customStyle="1" w:styleId="c0">
    <w:name w:val="c0"/>
    <w:basedOn w:val="a0"/>
    <w:rsid w:val="00A7639A"/>
  </w:style>
  <w:style w:type="character" w:customStyle="1" w:styleId="c28">
    <w:name w:val="c28"/>
    <w:basedOn w:val="a0"/>
    <w:rsid w:val="00A7639A"/>
  </w:style>
  <w:style w:type="paragraph" w:customStyle="1" w:styleId="31">
    <w:name w:val="Заголовок 31"/>
    <w:basedOn w:val="a"/>
    <w:uiPriority w:val="1"/>
    <w:qFormat/>
    <w:rsid w:val="00D50852"/>
    <w:pPr>
      <w:widowControl w:val="0"/>
      <w:autoSpaceDE w:val="0"/>
      <w:autoSpaceDN w:val="0"/>
      <w:spacing w:before="60" w:after="0" w:line="240" w:lineRule="auto"/>
      <w:ind w:left="3552" w:hanging="213"/>
      <w:outlineLvl w:val="3"/>
    </w:pPr>
    <w:rPr>
      <w:rFonts w:eastAsia="Times New Roman" w:cs="Times New Roman"/>
      <w:b/>
      <w:bCs/>
      <w:i/>
      <w:szCs w:val="24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4F0D4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5298A"/>
    <w:rPr>
      <w:rFonts w:asciiTheme="majorHAnsi" w:eastAsiaTheme="majorEastAsia" w:hAnsiTheme="majorHAnsi" w:cstheme="majorBidi"/>
      <w:color w:val="243F60" w:themeColor="accent1" w:themeShade="7F"/>
      <w:szCs w:val="24"/>
      <w:lang w:val="uk-UA"/>
    </w:rPr>
  </w:style>
  <w:style w:type="table" w:customStyle="1" w:styleId="TableNormal">
    <w:name w:val="Table Normal"/>
    <w:uiPriority w:val="2"/>
    <w:semiHidden/>
    <w:unhideWhenUsed/>
    <w:qFormat/>
    <w:rsid w:val="00E5298A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298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2">
    <w:name w:val="Основной текст (2)"/>
    <w:uiPriority w:val="99"/>
    <w:rsid w:val="00E529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kagarlyk_rada@ukr.ne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garlyk_rada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ECCF7-7468-417A-AFFC-7CDC8E4A2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2885</Words>
  <Characters>16450</Characters>
  <Application>Microsoft Office Word</Application>
  <DocSecurity>0</DocSecurity>
  <Lines>137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Roma Rada</cp:lastModifiedBy>
  <cp:revision>25</cp:revision>
  <cp:lastPrinted>2019-07-30T15:50:00Z</cp:lastPrinted>
  <dcterms:created xsi:type="dcterms:W3CDTF">2019-07-31T08:05:00Z</dcterms:created>
  <dcterms:modified xsi:type="dcterms:W3CDTF">2024-02-05T14:16:00Z</dcterms:modified>
</cp:coreProperties>
</file>